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sz w:val="24"/>
          <w:szCs w:val="24"/>
          <w:highlight w:val="white"/>
        </w:rPr>
      </w:pPr>
      <w:r w:rsidDel="00000000" w:rsidR="00000000" w:rsidRPr="00000000">
        <w:rPr>
          <w:b w:val="1"/>
          <w:sz w:val="32"/>
          <w:szCs w:val="32"/>
          <w:rtl w:val="0"/>
        </w:rPr>
        <w:t xml:space="preserve">Classroom</w:t>
      </w:r>
      <w:r w:rsidDel="00000000" w:rsidR="00000000" w:rsidRPr="00000000">
        <w:rPr>
          <w:b w:val="1"/>
          <w:sz w:val="32"/>
          <w:szCs w:val="32"/>
          <w:rtl w:val="0"/>
        </w:rPr>
        <w:t xml:space="preserve"> </w:t>
      </w:r>
      <w:r w:rsidDel="00000000" w:rsidR="00000000" w:rsidRPr="00000000">
        <w:rPr>
          <w:b w:val="1"/>
          <w:sz w:val="32"/>
          <w:szCs w:val="32"/>
          <w:rtl w:val="0"/>
        </w:rPr>
        <w:t xml:space="preserve">Media Materials Selection and Review</w:t>
      </w: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240" w:lineRule="auto"/>
        <w:rPr>
          <w:b w:val="1"/>
          <w:sz w:val="18"/>
          <w:szCs w:val="18"/>
          <w:highlight w:val="white"/>
        </w:rPr>
      </w:pPr>
      <w:bookmarkStart w:colFirst="0" w:colLast="0" w:name="_7pifkc4zhafl" w:id="0"/>
      <w:bookmarkEnd w:id="0"/>
      <w:r w:rsidDel="00000000" w:rsidR="00000000" w:rsidRPr="00000000">
        <w:rPr>
          <w:rtl w:val="0"/>
        </w:rPr>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240" w:lineRule="auto"/>
        <w:rPr>
          <w:b w:val="1"/>
          <w:sz w:val="24"/>
          <w:szCs w:val="24"/>
          <w:highlight w:val="white"/>
        </w:rPr>
      </w:pPr>
      <w:bookmarkStart w:colFirst="0" w:colLast="0" w:name="_fpx9agsd0axt" w:id="1"/>
      <w:bookmarkEnd w:id="1"/>
      <w:r w:rsidDel="00000000" w:rsidR="00000000" w:rsidRPr="00000000">
        <w:rPr>
          <w:b w:val="1"/>
          <w:sz w:val="24"/>
          <w:szCs w:val="24"/>
          <w:highlight w:val="white"/>
          <w:rtl w:val="0"/>
        </w:rPr>
        <w:t xml:space="preserve">Definitions</w:t>
      </w:r>
    </w:p>
    <w:p w:rsidR="00000000" w:rsidDel="00000000" w:rsidP="00000000" w:rsidRDefault="00000000" w:rsidRPr="00000000" w14:paraId="00000004">
      <w:pPr>
        <w:numPr>
          <w:ilvl w:val="0"/>
          <w:numId w:val="4"/>
        </w:numPr>
        <w:spacing w:line="240" w:lineRule="auto"/>
        <w:ind w:left="720" w:hanging="360"/>
        <w:rPr>
          <w:rFonts w:ascii="Arial" w:cs="Arial" w:eastAsia="Arial" w:hAnsi="Arial"/>
          <w:color w:val="000000"/>
          <w:sz w:val="24"/>
          <w:szCs w:val="24"/>
        </w:rPr>
      </w:pPr>
      <w:r w:rsidDel="00000000" w:rsidR="00000000" w:rsidRPr="00000000">
        <w:rPr>
          <w:sz w:val="24"/>
          <w:szCs w:val="24"/>
          <w:highlight w:val="white"/>
          <w:rtl w:val="0"/>
        </w:rPr>
        <w:t xml:space="preserve">“</w:t>
      </w:r>
      <w:r w:rsidDel="00000000" w:rsidR="00000000" w:rsidRPr="00000000">
        <w:rPr>
          <w:sz w:val="23"/>
          <w:szCs w:val="23"/>
          <w:highlight w:val="white"/>
          <w:rtl w:val="0"/>
        </w:rPr>
        <w:t xml:space="preserve">Teacher Librarian” means a licensed employee with a degree or endorsement in library science, assigned to teach at a school.  </w:t>
      </w:r>
    </w:p>
    <w:p w:rsidR="00000000" w:rsidDel="00000000" w:rsidP="00000000" w:rsidRDefault="00000000" w:rsidRPr="00000000" w14:paraId="00000005">
      <w:pPr>
        <w:numPr>
          <w:ilvl w:val="0"/>
          <w:numId w:val="4"/>
        </w:numPr>
        <w:spacing w:line="240" w:lineRule="auto"/>
        <w:ind w:left="720" w:hanging="360"/>
        <w:rPr>
          <w:rFonts w:ascii="Arial" w:cs="Arial" w:eastAsia="Arial" w:hAnsi="Arial"/>
          <w:color w:val="000000"/>
          <w:sz w:val="23"/>
          <w:szCs w:val="23"/>
        </w:rPr>
      </w:pPr>
      <w:r w:rsidDel="00000000" w:rsidR="00000000" w:rsidRPr="00000000">
        <w:rPr>
          <w:sz w:val="23"/>
          <w:szCs w:val="23"/>
          <w:highlight w:val="white"/>
          <w:rtl w:val="0"/>
        </w:rPr>
        <w:t xml:space="preserve">“Media Specialist” means an Education Support Professional working under the supervision of a principal or district director, assigned to manage the library. </w:t>
      </w:r>
    </w:p>
    <w:p w:rsidR="00000000" w:rsidDel="00000000" w:rsidP="00000000" w:rsidRDefault="00000000" w:rsidRPr="00000000" w14:paraId="00000006">
      <w:pPr>
        <w:numPr>
          <w:ilvl w:val="0"/>
          <w:numId w:val="4"/>
        </w:numPr>
        <w:spacing w:line="240" w:lineRule="auto"/>
        <w:ind w:left="720" w:hanging="360"/>
        <w:rPr>
          <w:sz w:val="23"/>
          <w:szCs w:val="23"/>
        </w:rPr>
      </w:pPr>
      <w:r w:rsidDel="00000000" w:rsidR="00000000" w:rsidRPr="00000000">
        <w:rPr>
          <w:sz w:val="23"/>
          <w:szCs w:val="23"/>
          <w:highlight w:val="white"/>
          <w:rtl w:val="0"/>
        </w:rPr>
        <w:t xml:space="preserve">“School Media Review Committee” </w:t>
      </w:r>
      <w:r w:rsidDel="00000000" w:rsidR="00000000" w:rsidRPr="00000000">
        <w:rPr>
          <w:color w:val="222222"/>
          <w:sz w:val="23"/>
          <w:szCs w:val="23"/>
          <w:highlight w:val="white"/>
          <w:rtl w:val="0"/>
        </w:rPr>
        <w:t xml:space="preserve">means a committee, appointed by the building principal,  that includes the </w:t>
      </w:r>
      <w:r w:rsidDel="00000000" w:rsidR="00000000" w:rsidRPr="00000000">
        <w:rPr>
          <w:color w:val="222222"/>
          <w:sz w:val="23"/>
          <w:szCs w:val="23"/>
          <w:rtl w:val="0"/>
        </w:rPr>
        <w:t xml:space="preserve">p</w:t>
      </w:r>
      <w:r w:rsidDel="00000000" w:rsidR="00000000" w:rsidRPr="00000000">
        <w:rPr>
          <w:sz w:val="23"/>
          <w:szCs w:val="23"/>
          <w:rtl w:val="0"/>
        </w:rPr>
        <w:t xml:space="preserve">rincipal; </w:t>
      </w:r>
      <w:r w:rsidDel="00000000" w:rsidR="00000000" w:rsidRPr="00000000">
        <w:rPr>
          <w:sz w:val="23"/>
          <w:szCs w:val="23"/>
          <w:rtl w:val="0"/>
        </w:rPr>
        <w:t xml:space="preserve">two</w:t>
      </w:r>
      <w:r w:rsidDel="00000000" w:rsidR="00000000" w:rsidRPr="00000000">
        <w:rPr>
          <w:sz w:val="23"/>
          <w:szCs w:val="23"/>
          <w:rtl w:val="0"/>
        </w:rPr>
        <w:t xml:space="preserve"> </w:t>
      </w:r>
      <w:r w:rsidDel="00000000" w:rsidR="00000000" w:rsidRPr="00000000">
        <w:rPr>
          <w:sz w:val="23"/>
          <w:szCs w:val="23"/>
          <w:rtl w:val="0"/>
        </w:rPr>
        <w:t xml:space="preserve">licensed</w:t>
      </w:r>
      <w:r w:rsidDel="00000000" w:rsidR="00000000" w:rsidRPr="00000000">
        <w:rPr>
          <w:sz w:val="23"/>
          <w:szCs w:val="23"/>
          <w:rtl w:val="0"/>
        </w:rPr>
        <w:t xml:space="preserve"> teacher</w:t>
      </w:r>
      <w:r w:rsidDel="00000000" w:rsidR="00000000" w:rsidRPr="00000000">
        <w:rPr>
          <w:sz w:val="23"/>
          <w:szCs w:val="23"/>
          <w:rtl w:val="0"/>
        </w:rPr>
        <w:t xml:space="preserve">s</w:t>
      </w:r>
      <w:r w:rsidDel="00000000" w:rsidR="00000000" w:rsidRPr="00000000">
        <w:rPr>
          <w:sz w:val="23"/>
          <w:szCs w:val="23"/>
          <w:rtl w:val="0"/>
        </w:rPr>
        <w:t xml:space="preserve">;, t</w:t>
      </w:r>
      <w:r w:rsidDel="00000000" w:rsidR="00000000" w:rsidRPr="00000000">
        <w:rPr>
          <w:color w:val="222222"/>
          <w:sz w:val="23"/>
          <w:szCs w:val="23"/>
          <w:rtl w:val="0"/>
        </w:rPr>
        <w:t xml:space="preserve">wo parents at the school who are not the complainant(s) and are representative of the school population; and the school’s media specialist or librarian. </w:t>
      </w:r>
      <w:r w:rsidDel="00000000" w:rsidR="00000000" w:rsidRPr="00000000">
        <w:rPr>
          <w:color w:val="222222"/>
          <w:sz w:val="23"/>
          <w:szCs w:val="23"/>
          <w:highlight w:val="white"/>
          <w:rtl w:val="0"/>
        </w:rPr>
        <w:t xml:space="preserve">At the high school level, a student representative may also be included.</w:t>
      </w:r>
    </w:p>
    <w:p w:rsidR="00000000" w:rsidDel="00000000" w:rsidP="00000000" w:rsidRDefault="00000000" w:rsidRPr="00000000" w14:paraId="00000007">
      <w:pPr>
        <w:numPr>
          <w:ilvl w:val="0"/>
          <w:numId w:val="4"/>
        </w:numPr>
        <w:spacing w:line="240" w:lineRule="auto"/>
        <w:ind w:left="720" w:hanging="360"/>
        <w:rPr>
          <w:rFonts w:ascii="Arial" w:cs="Arial" w:eastAsia="Arial" w:hAnsi="Arial"/>
          <w:color w:val="222222"/>
          <w:sz w:val="23"/>
          <w:szCs w:val="23"/>
        </w:rPr>
      </w:pPr>
      <w:r w:rsidDel="00000000" w:rsidR="00000000" w:rsidRPr="00000000">
        <w:rPr>
          <w:color w:val="222222"/>
          <w:sz w:val="23"/>
          <w:szCs w:val="23"/>
          <w:highlight w:val="white"/>
          <w:rtl w:val="0"/>
        </w:rPr>
        <w:t xml:space="preserve">“District Media Review Committee”: The District Media Review Committee shall include the Director of Elementary or Secondary Schools; a member of the Board; a principal; a licensed teacher; a librarian or media specialist representing the school level the challenge comes from; and </w:t>
      </w:r>
      <w:r w:rsidDel="00000000" w:rsidR="00000000" w:rsidRPr="00000000">
        <w:rPr>
          <w:color w:val="222222"/>
          <w:sz w:val="23"/>
          <w:szCs w:val="23"/>
          <w:rtl w:val="0"/>
        </w:rPr>
        <w:t xml:space="preserve">two parents from the district who are not the complainant(s) and are representative of the district population</w:t>
      </w:r>
      <w:r w:rsidDel="00000000" w:rsidR="00000000" w:rsidRPr="00000000">
        <w:rPr>
          <w:color w:val="222222"/>
          <w:sz w:val="23"/>
          <w:szCs w:val="23"/>
          <w:highlight w:val="white"/>
          <w:rtl w:val="0"/>
        </w:rPr>
        <w:t xml:space="preserve">. The District Media Review Committee will be established according to need and appointed by the Director of Elementary or Secondary Schools. A District Media Review Committee that is tasked with the review of a request for reconsideration of materials will not include individuals who participated in the School Media Review Committee for that request.</w:t>
      </w:r>
    </w:p>
    <w:p w:rsidR="00000000" w:rsidDel="00000000" w:rsidP="00000000" w:rsidRDefault="00000000" w:rsidRPr="00000000" w14:paraId="00000008">
      <w:pPr>
        <w:numPr>
          <w:ilvl w:val="0"/>
          <w:numId w:val="4"/>
        </w:numPr>
        <w:spacing w:line="240" w:lineRule="auto"/>
        <w:ind w:left="720" w:hanging="360"/>
        <w:rPr>
          <w:rFonts w:ascii="Arial" w:cs="Arial" w:eastAsia="Arial" w:hAnsi="Arial"/>
          <w:color w:val="222222"/>
          <w:sz w:val="23"/>
          <w:szCs w:val="23"/>
        </w:rPr>
      </w:pPr>
      <w:r w:rsidDel="00000000" w:rsidR="00000000" w:rsidRPr="00000000">
        <w:rPr>
          <w:color w:val="222222"/>
          <w:sz w:val="23"/>
          <w:szCs w:val="23"/>
          <w:rtl w:val="0"/>
        </w:rPr>
        <w:t xml:space="preserve">Media materials include, but are not limited to, the following items, whether provided in person, online, or through other means:</w:t>
      </w:r>
    </w:p>
    <w:p w:rsidR="00000000" w:rsidDel="00000000" w:rsidP="00000000" w:rsidRDefault="00000000" w:rsidRPr="00000000" w14:paraId="00000009">
      <w:pPr>
        <w:numPr>
          <w:ilvl w:val="1"/>
          <w:numId w:val="4"/>
        </w:numPr>
        <w:spacing w:line="240" w:lineRule="auto"/>
        <w:ind w:left="1440" w:hanging="360"/>
        <w:rPr>
          <w:rFonts w:ascii="Arial" w:cs="Arial" w:eastAsia="Arial" w:hAnsi="Arial"/>
          <w:sz w:val="23"/>
          <w:szCs w:val="23"/>
        </w:rPr>
      </w:pPr>
      <w:r w:rsidDel="00000000" w:rsidR="00000000" w:rsidRPr="00000000">
        <w:rPr>
          <w:color w:val="222222"/>
          <w:sz w:val="23"/>
          <w:szCs w:val="23"/>
          <w:rtl w:val="0"/>
        </w:rPr>
        <w:t xml:space="preserve">Text materials (i.e. books, magazines, essays, theatrical works, etc)</w:t>
      </w:r>
    </w:p>
    <w:p w:rsidR="00000000" w:rsidDel="00000000" w:rsidP="00000000" w:rsidRDefault="00000000" w:rsidRPr="00000000" w14:paraId="0000000A">
      <w:pPr>
        <w:numPr>
          <w:ilvl w:val="1"/>
          <w:numId w:val="4"/>
        </w:numPr>
        <w:spacing w:line="240" w:lineRule="auto"/>
        <w:ind w:left="1440" w:hanging="360"/>
        <w:rPr>
          <w:rFonts w:ascii="Arial" w:cs="Arial" w:eastAsia="Arial" w:hAnsi="Arial"/>
          <w:sz w:val="23"/>
          <w:szCs w:val="23"/>
        </w:rPr>
      </w:pPr>
      <w:r w:rsidDel="00000000" w:rsidR="00000000" w:rsidRPr="00000000">
        <w:rPr>
          <w:color w:val="222222"/>
          <w:sz w:val="23"/>
          <w:szCs w:val="23"/>
          <w:rtl w:val="0"/>
        </w:rPr>
        <w:t xml:space="preserve">Video</w:t>
      </w:r>
    </w:p>
    <w:p w:rsidR="00000000" w:rsidDel="00000000" w:rsidP="00000000" w:rsidRDefault="00000000" w:rsidRPr="00000000" w14:paraId="0000000B">
      <w:pPr>
        <w:numPr>
          <w:ilvl w:val="1"/>
          <w:numId w:val="4"/>
        </w:numPr>
        <w:spacing w:line="240" w:lineRule="auto"/>
        <w:ind w:left="1440" w:hanging="360"/>
        <w:rPr>
          <w:rFonts w:ascii="Arial" w:cs="Arial" w:eastAsia="Arial" w:hAnsi="Arial"/>
          <w:sz w:val="23"/>
          <w:szCs w:val="23"/>
        </w:rPr>
      </w:pPr>
      <w:r w:rsidDel="00000000" w:rsidR="00000000" w:rsidRPr="00000000">
        <w:rPr>
          <w:color w:val="222222"/>
          <w:sz w:val="23"/>
          <w:szCs w:val="23"/>
          <w:rtl w:val="0"/>
        </w:rPr>
        <w:t xml:space="preserve">Music (both audio presentations as well as printed music)</w:t>
      </w:r>
    </w:p>
    <w:p w:rsidR="00000000" w:rsidDel="00000000" w:rsidP="00000000" w:rsidRDefault="00000000" w:rsidRPr="00000000" w14:paraId="0000000C">
      <w:pPr>
        <w:numPr>
          <w:ilvl w:val="1"/>
          <w:numId w:val="4"/>
        </w:numPr>
        <w:spacing w:line="240" w:lineRule="auto"/>
        <w:ind w:left="1440" w:hanging="360"/>
        <w:rPr>
          <w:rFonts w:ascii="Arial" w:cs="Arial" w:eastAsia="Arial" w:hAnsi="Arial"/>
          <w:sz w:val="23"/>
          <w:szCs w:val="23"/>
        </w:rPr>
      </w:pPr>
      <w:r w:rsidDel="00000000" w:rsidR="00000000" w:rsidRPr="00000000">
        <w:rPr>
          <w:color w:val="222222"/>
          <w:sz w:val="23"/>
          <w:szCs w:val="23"/>
          <w:rtl w:val="0"/>
        </w:rPr>
        <w:t xml:space="preserve">Photographs and other images</w:t>
      </w:r>
    </w:p>
    <w:p w:rsidR="00000000" w:rsidDel="00000000" w:rsidP="00000000" w:rsidRDefault="00000000" w:rsidRPr="00000000" w14:paraId="0000000D">
      <w:pPr>
        <w:numPr>
          <w:ilvl w:val="1"/>
          <w:numId w:val="4"/>
        </w:numPr>
        <w:spacing w:line="240" w:lineRule="auto"/>
        <w:ind w:left="1440" w:hanging="360"/>
        <w:rPr>
          <w:rFonts w:ascii="Arial" w:cs="Arial" w:eastAsia="Arial" w:hAnsi="Arial"/>
          <w:sz w:val="23"/>
          <w:szCs w:val="23"/>
        </w:rPr>
      </w:pPr>
      <w:r w:rsidDel="00000000" w:rsidR="00000000" w:rsidRPr="00000000">
        <w:rPr>
          <w:color w:val="222222"/>
          <w:sz w:val="23"/>
          <w:szCs w:val="23"/>
          <w:rtl w:val="0"/>
        </w:rPr>
        <w:t xml:space="preserve">Three-dimensional art</w:t>
      </w:r>
      <w:r w:rsidDel="00000000" w:rsidR="00000000" w:rsidRPr="00000000">
        <w:rPr>
          <w:rtl w:val="0"/>
        </w:rPr>
      </w:r>
    </w:p>
    <w:p w:rsidR="00000000" w:rsidDel="00000000" w:rsidP="00000000" w:rsidRDefault="00000000" w:rsidRPr="00000000" w14:paraId="0000000E">
      <w:pPr>
        <w:numPr>
          <w:ilvl w:val="0"/>
          <w:numId w:val="4"/>
        </w:numPr>
        <w:spacing w:line="240" w:lineRule="auto"/>
        <w:ind w:left="720" w:hanging="360"/>
        <w:rPr>
          <w:rFonts w:ascii="Arial" w:cs="Arial" w:eastAsia="Arial" w:hAnsi="Arial"/>
          <w:color w:val="000000"/>
          <w:sz w:val="23"/>
          <w:szCs w:val="23"/>
        </w:rPr>
      </w:pPr>
      <w:r w:rsidDel="00000000" w:rsidR="00000000" w:rsidRPr="00000000">
        <w:rPr>
          <w:sz w:val="23"/>
          <w:szCs w:val="23"/>
          <w:rtl w:val="0"/>
        </w:rPr>
        <w:t xml:space="preserve">Sensitive material means an instructional material that is pornographic or indecent material as that term is defined in </w:t>
      </w:r>
      <w:r w:rsidDel="00000000" w:rsidR="00000000" w:rsidRPr="00000000">
        <w:rPr>
          <w:color w:val="0000ff"/>
          <w:sz w:val="23"/>
          <w:szCs w:val="23"/>
          <w:u w:val="single"/>
          <w:rtl w:val="0"/>
        </w:rPr>
        <w:t xml:space="preserve">Section </w:t>
      </w:r>
      <w:hyperlink r:id="rId6">
        <w:r w:rsidDel="00000000" w:rsidR="00000000" w:rsidRPr="00000000">
          <w:rPr>
            <w:color w:val="0000ff"/>
            <w:sz w:val="23"/>
            <w:szCs w:val="23"/>
            <w:u w:val="single"/>
            <w:rtl w:val="0"/>
          </w:rPr>
          <w:t xml:space="preserve">76-10-1235</w:t>
        </w:r>
      </w:hyperlink>
      <w:r w:rsidDel="00000000" w:rsidR="00000000" w:rsidRPr="00000000">
        <w:rPr>
          <w:b w:val="1"/>
          <w:sz w:val="23"/>
          <w:szCs w:val="23"/>
          <w:rtl w:val="0"/>
        </w:rPr>
        <w:t xml:space="preserve"> </w:t>
      </w:r>
      <w:r w:rsidDel="00000000" w:rsidR="00000000" w:rsidRPr="00000000">
        <w:rPr>
          <w:sz w:val="23"/>
          <w:szCs w:val="23"/>
          <w:rtl w:val="0"/>
        </w:rPr>
        <w:t xml:space="preserve">of Utah Code.</w:t>
      </w:r>
    </w:p>
    <w:p w:rsidR="00000000" w:rsidDel="00000000" w:rsidP="00000000" w:rsidRDefault="00000000" w:rsidRPr="00000000" w14:paraId="0000000F">
      <w:pPr>
        <w:numPr>
          <w:ilvl w:val="1"/>
          <w:numId w:val="4"/>
        </w:numPr>
        <w:spacing w:line="240" w:lineRule="auto"/>
        <w:ind w:left="1440" w:hanging="360"/>
        <w:rPr>
          <w:rFonts w:ascii="Arial" w:cs="Arial" w:eastAsia="Arial" w:hAnsi="Arial"/>
          <w:sz w:val="23"/>
          <w:szCs w:val="23"/>
          <w:shd w:fill="auto" w:val="clear"/>
        </w:rPr>
      </w:pPr>
      <w:r w:rsidDel="00000000" w:rsidR="00000000" w:rsidRPr="00000000">
        <w:rPr>
          <w:sz w:val="23"/>
          <w:szCs w:val="23"/>
          <w:rtl w:val="0"/>
        </w:rPr>
        <w:t xml:space="preserve">Sensitive material does not include an instructional material that an LEA selects under</w:t>
      </w:r>
      <w:r w:rsidDel="00000000" w:rsidR="00000000" w:rsidRPr="00000000">
        <w:rPr>
          <w:color w:val="ff0000"/>
          <w:sz w:val="23"/>
          <w:szCs w:val="23"/>
          <w:rtl w:val="0"/>
        </w:rPr>
        <w:t xml:space="preserve"> </w:t>
      </w:r>
      <w:hyperlink r:id="rId7">
        <w:r w:rsidDel="00000000" w:rsidR="00000000" w:rsidRPr="00000000">
          <w:rPr>
            <w:color w:val="1155cc"/>
            <w:sz w:val="23"/>
            <w:szCs w:val="23"/>
            <w:u w:val="single"/>
            <w:rtl w:val="0"/>
          </w:rPr>
          <w:t xml:space="preserve">Section 53G-10-402</w:t>
        </w:r>
      </w:hyperlink>
      <w:r w:rsidDel="00000000" w:rsidR="00000000" w:rsidRPr="00000000">
        <w:rPr>
          <w:color w:val="ff0000"/>
          <w:sz w:val="23"/>
          <w:szCs w:val="23"/>
          <w:rtl w:val="0"/>
        </w:rPr>
        <w:t xml:space="preserve"> </w:t>
      </w:r>
      <w:r w:rsidDel="00000000" w:rsidR="00000000" w:rsidRPr="00000000">
        <w:rPr>
          <w:color w:val="222222"/>
          <w:sz w:val="23"/>
          <w:szCs w:val="23"/>
          <w:rtl w:val="0"/>
        </w:rPr>
        <w:t xml:space="preserve">o</w:t>
      </w:r>
      <w:r w:rsidDel="00000000" w:rsidR="00000000" w:rsidRPr="00000000">
        <w:rPr>
          <w:sz w:val="23"/>
          <w:szCs w:val="23"/>
          <w:rtl w:val="0"/>
        </w:rPr>
        <w:t xml:space="preserve">f Utah Code for:</w:t>
      </w:r>
    </w:p>
    <w:p w:rsidR="00000000" w:rsidDel="00000000" w:rsidP="00000000" w:rsidRDefault="00000000" w:rsidRPr="00000000" w14:paraId="00000010">
      <w:pPr>
        <w:numPr>
          <w:ilvl w:val="0"/>
          <w:numId w:val="6"/>
        </w:numPr>
        <w:spacing w:line="240" w:lineRule="auto"/>
        <w:ind w:left="2160" w:hanging="360"/>
        <w:rPr>
          <w:sz w:val="23"/>
          <w:szCs w:val="23"/>
        </w:rPr>
      </w:pPr>
      <w:r w:rsidDel="00000000" w:rsidR="00000000" w:rsidRPr="00000000">
        <w:rPr>
          <w:sz w:val="23"/>
          <w:szCs w:val="23"/>
          <w:rtl w:val="0"/>
        </w:rPr>
        <w:t xml:space="preserve">Medical courses</w:t>
      </w:r>
    </w:p>
    <w:p w:rsidR="00000000" w:rsidDel="00000000" w:rsidP="00000000" w:rsidRDefault="00000000" w:rsidRPr="00000000" w14:paraId="00000011">
      <w:pPr>
        <w:numPr>
          <w:ilvl w:val="0"/>
          <w:numId w:val="6"/>
        </w:numPr>
        <w:spacing w:line="240" w:lineRule="auto"/>
        <w:ind w:left="2160" w:hanging="360"/>
        <w:rPr>
          <w:sz w:val="23"/>
          <w:szCs w:val="23"/>
        </w:rPr>
      </w:pPr>
      <w:r w:rsidDel="00000000" w:rsidR="00000000" w:rsidRPr="00000000">
        <w:rPr>
          <w:color w:val="222222"/>
          <w:sz w:val="23"/>
          <w:szCs w:val="23"/>
          <w:rtl w:val="0"/>
        </w:rPr>
        <w:t xml:space="preserve">Family and consumer science courses</w:t>
      </w:r>
    </w:p>
    <w:p w:rsidR="00000000" w:rsidDel="00000000" w:rsidP="00000000" w:rsidRDefault="00000000" w:rsidRPr="00000000" w14:paraId="00000012">
      <w:pPr>
        <w:numPr>
          <w:ilvl w:val="0"/>
          <w:numId w:val="6"/>
        </w:numPr>
        <w:spacing w:line="240" w:lineRule="auto"/>
        <w:ind w:left="2160" w:hanging="360"/>
        <w:rPr>
          <w:sz w:val="23"/>
          <w:szCs w:val="23"/>
        </w:rPr>
      </w:pPr>
      <w:r w:rsidDel="00000000" w:rsidR="00000000" w:rsidRPr="00000000">
        <w:rPr>
          <w:color w:val="222222"/>
          <w:sz w:val="23"/>
          <w:szCs w:val="23"/>
          <w:rtl w:val="0"/>
        </w:rPr>
        <w:t xml:space="preserve">Another course the state board exempts in state rule</w:t>
      </w:r>
      <w:r w:rsidDel="00000000" w:rsidR="00000000" w:rsidRPr="00000000">
        <w:rPr>
          <w:rtl w:val="0"/>
        </w:rPr>
      </w:r>
    </w:p>
    <w:p w:rsidR="00000000" w:rsidDel="00000000" w:rsidP="00000000" w:rsidRDefault="00000000" w:rsidRPr="00000000" w14:paraId="00000013">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14">
      <w:pPr>
        <w:spacing w:line="240" w:lineRule="auto"/>
        <w:rPr>
          <w:b w:val="1"/>
          <w:i w:val="1"/>
          <w:sz w:val="20"/>
          <w:szCs w:val="20"/>
        </w:rPr>
      </w:pPr>
      <w:hyperlink r:id="rId8">
        <w:r w:rsidDel="00000000" w:rsidR="00000000" w:rsidRPr="00000000">
          <w:rPr>
            <w:i w:val="1"/>
            <w:color w:val="1155cc"/>
            <w:sz w:val="20"/>
            <w:szCs w:val="20"/>
            <w:u w:val="single"/>
            <w:rtl w:val="0"/>
          </w:rPr>
          <w:t xml:space="preserve">Utah Code §76-10-1235 (1)(a)</w:t>
        </w:r>
      </w:hyperlink>
      <w:r w:rsidDel="00000000" w:rsidR="00000000" w:rsidRPr="00000000">
        <w:rPr>
          <w:rtl w:val="0"/>
        </w:rPr>
      </w:r>
    </w:p>
    <w:p w:rsidR="00000000" w:rsidDel="00000000" w:rsidP="00000000" w:rsidRDefault="00000000" w:rsidRPr="00000000" w14:paraId="00000015">
      <w:pPr>
        <w:spacing w:line="240" w:lineRule="auto"/>
        <w:ind w:left="0" w:firstLine="0"/>
        <w:rPr>
          <w:b w:val="1"/>
          <w:sz w:val="24"/>
          <w:szCs w:val="24"/>
        </w:rPr>
      </w:pPr>
      <w:hyperlink r:id="rId9">
        <w:r w:rsidDel="00000000" w:rsidR="00000000" w:rsidRPr="00000000">
          <w:rPr>
            <w:i w:val="1"/>
            <w:color w:val="1155cc"/>
            <w:sz w:val="20"/>
            <w:szCs w:val="20"/>
            <w:u w:val="single"/>
            <w:rtl w:val="0"/>
          </w:rPr>
          <w:t xml:space="preserve">Utah Code § 53G-10-103 (2022)</w:t>
        </w:r>
      </w:hyperlink>
      <w:r w:rsidDel="00000000" w:rsidR="00000000" w:rsidRPr="00000000">
        <w:rPr>
          <w:rtl w:val="0"/>
        </w:rPr>
      </w:r>
    </w:p>
    <w:p w:rsidR="00000000" w:rsidDel="00000000" w:rsidP="00000000" w:rsidRDefault="00000000" w:rsidRPr="00000000" w14:paraId="00000016">
      <w:pPr>
        <w:spacing w:line="240" w:lineRule="auto"/>
        <w:rPr>
          <w:b w:val="1"/>
          <w:color w:val="ff0000"/>
          <w:sz w:val="24"/>
          <w:szCs w:val="24"/>
        </w:rPr>
      </w:pPr>
      <w:r w:rsidDel="00000000" w:rsidR="00000000" w:rsidRPr="00000000">
        <w:rPr>
          <w:rtl w:val="0"/>
        </w:rPr>
      </w:r>
    </w:p>
    <w:p w:rsidR="00000000" w:rsidDel="00000000" w:rsidP="00000000" w:rsidRDefault="00000000" w:rsidRPr="00000000" w14:paraId="00000017">
      <w:pPr>
        <w:spacing w:line="240" w:lineRule="auto"/>
        <w:rPr>
          <w:b w:val="1"/>
          <w:sz w:val="24"/>
          <w:szCs w:val="24"/>
        </w:rPr>
      </w:pPr>
      <w:r w:rsidDel="00000000" w:rsidR="00000000" w:rsidRPr="00000000">
        <w:rPr>
          <w:b w:val="1"/>
          <w:sz w:val="24"/>
          <w:szCs w:val="24"/>
          <w:rtl w:val="0"/>
        </w:rPr>
        <w:t xml:space="preserve">Expectation for Appropriate Materials</w:t>
      </w:r>
    </w:p>
    <w:p w:rsidR="00000000" w:rsidDel="00000000" w:rsidP="00000000" w:rsidRDefault="00000000" w:rsidRPr="00000000" w14:paraId="00000018">
      <w:pPr>
        <w:spacing w:line="240" w:lineRule="auto"/>
        <w:rPr>
          <w:b w:val="1"/>
          <w:sz w:val="23"/>
          <w:szCs w:val="23"/>
        </w:rPr>
      </w:pPr>
      <w:r w:rsidDel="00000000" w:rsidR="00000000" w:rsidRPr="00000000">
        <w:rPr>
          <w:rtl w:val="0"/>
        </w:rPr>
      </w:r>
    </w:p>
    <w:p w:rsidR="00000000" w:rsidDel="00000000" w:rsidP="00000000" w:rsidRDefault="00000000" w:rsidRPr="00000000" w14:paraId="00000019">
      <w:pPr>
        <w:spacing w:line="240" w:lineRule="auto"/>
        <w:rPr>
          <w:sz w:val="23"/>
          <w:szCs w:val="23"/>
        </w:rPr>
      </w:pPr>
      <w:r w:rsidDel="00000000" w:rsidR="00000000" w:rsidRPr="00000000">
        <w:rPr>
          <w:sz w:val="23"/>
          <w:szCs w:val="23"/>
          <w:rtl w:val="0"/>
        </w:rPr>
        <w:t xml:space="preserve">The Logan City School District shall not adopt, use, distribute, provide access to, or maintain in the school setting, sensitive materials as defined in</w:t>
      </w:r>
      <w:r w:rsidDel="00000000" w:rsidR="00000000" w:rsidRPr="00000000">
        <w:rPr>
          <w:color w:val="ff0000"/>
          <w:sz w:val="23"/>
          <w:szCs w:val="23"/>
          <w:rtl w:val="0"/>
        </w:rPr>
        <w:t xml:space="preserve"> </w:t>
      </w:r>
      <w:hyperlink r:id="rId10">
        <w:r w:rsidDel="00000000" w:rsidR="00000000" w:rsidRPr="00000000">
          <w:rPr>
            <w:color w:val="0000ff"/>
            <w:sz w:val="23"/>
            <w:szCs w:val="23"/>
            <w:u w:val="single"/>
            <w:rtl w:val="0"/>
          </w:rPr>
          <w:t xml:space="preserve">Section 76-10-1235</w:t>
        </w:r>
      </w:hyperlink>
      <w:r w:rsidDel="00000000" w:rsidR="00000000" w:rsidRPr="00000000">
        <w:rPr>
          <w:b w:val="1"/>
          <w:sz w:val="23"/>
          <w:szCs w:val="23"/>
          <w:u w:val="single"/>
          <w:rtl w:val="0"/>
        </w:rPr>
        <w:t xml:space="preserve"> </w:t>
      </w:r>
      <w:r w:rsidDel="00000000" w:rsidR="00000000" w:rsidRPr="00000000">
        <w:rPr>
          <w:sz w:val="23"/>
          <w:szCs w:val="23"/>
          <w:rtl w:val="0"/>
        </w:rPr>
        <w:t xml:space="preserve">of Utah Code.</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color w:val="ff0000"/>
          <w:sz w:val="23"/>
          <w:szCs w:val="23"/>
        </w:rPr>
      </w:pPr>
      <w:r w:rsidDel="00000000" w:rsidR="00000000" w:rsidRPr="00000000">
        <w:rPr>
          <w:rtl w:val="0"/>
        </w:rPr>
      </w:r>
    </w:p>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Selection of Supplemental Media Materials</w:t>
      </w:r>
    </w:p>
    <w:p w:rsidR="00000000" w:rsidDel="00000000" w:rsidP="00000000" w:rsidRDefault="00000000" w:rsidRPr="00000000" w14:paraId="0000001C">
      <w:pPr>
        <w:spacing w:line="240" w:lineRule="auto"/>
        <w:rPr>
          <w:b w:val="1"/>
          <w:sz w:val="23"/>
          <w:szCs w:val="23"/>
        </w:rPr>
      </w:pPr>
      <w:r w:rsidDel="00000000" w:rsidR="00000000" w:rsidRPr="00000000">
        <w:rPr>
          <w:rtl w:val="0"/>
        </w:rPr>
      </w:r>
    </w:p>
    <w:p w:rsidR="00000000" w:rsidDel="00000000" w:rsidP="00000000" w:rsidRDefault="00000000" w:rsidRPr="00000000" w14:paraId="0000001D">
      <w:pPr>
        <w:spacing w:before="120" w:line="240" w:lineRule="auto"/>
        <w:rPr>
          <w:sz w:val="23"/>
          <w:szCs w:val="23"/>
        </w:rPr>
      </w:pPr>
      <w:r w:rsidDel="00000000" w:rsidR="00000000" w:rsidRPr="00000000">
        <w:rPr>
          <w:sz w:val="23"/>
          <w:szCs w:val="23"/>
          <w:rtl w:val="0"/>
        </w:rPr>
        <w:t xml:space="preserve">Supplemental instructional materials are chosen by school personnel based on the criteria in </w:t>
      </w:r>
      <w:r w:rsidDel="00000000" w:rsidR="00000000" w:rsidRPr="00000000">
        <w:rPr>
          <w:i w:val="1"/>
          <w:sz w:val="23"/>
          <w:szCs w:val="23"/>
          <w:rtl w:val="0"/>
        </w:rPr>
        <w:t xml:space="preserve">Policy EEE Standards for Media Use</w:t>
      </w:r>
      <w:r w:rsidDel="00000000" w:rsidR="00000000" w:rsidRPr="00000000">
        <w:rPr>
          <w:sz w:val="23"/>
          <w:szCs w:val="23"/>
          <w:rtl w:val="0"/>
        </w:rPr>
        <w:t xml:space="preserve">.</w:t>
      </w:r>
    </w:p>
    <w:p w:rsidR="00000000" w:rsidDel="00000000" w:rsidP="00000000" w:rsidRDefault="00000000" w:rsidRPr="00000000" w14:paraId="0000001E">
      <w:pPr>
        <w:spacing w:before="120" w:line="240" w:lineRule="auto"/>
        <w:rPr>
          <w:sz w:val="23"/>
          <w:szCs w:val="23"/>
        </w:rPr>
      </w:pP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t xml:space="preserve">At the elementary level the selection of supplemental media materials is the responsibility of the classroom teacher, applying the standards outlined in district policy.</w:t>
      </w:r>
    </w:p>
    <w:p w:rsidR="00000000" w:rsidDel="00000000" w:rsidP="00000000" w:rsidRDefault="00000000" w:rsidRPr="00000000" w14:paraId="00000020">
      <w:pPr>
        <w:shd w:fill="ffffff" w:val="clear"/>
        <w:spacing w:line="240" w:lineRule="auto"/>
        <w:rPr/>
      </w:pPr>
      <w:r w:rsidDel="00000000" w:rsidR="00000000" w:rsidRPr="00000000">
        <w:rPr>
          <w:rtl w:val="0"/>
        </w:rPr>
      </w:r>
    </w:p>
    <w:p w:rsidR="00000000" w:rsidDel="00000000" w:rsidP="00000000" w:rsidRDefault="00000000" w:rsidRPr="00000000" w14:paraId="00000021">
      <w:pPr>
        <w:shd w:fill="ffffff" w:val="clear"/>
        <w:spacing w:line="240" w:lineRule="auto"/>
        <w:rPr>
          <w:b w:val="1"/>
          <w:sz w:val="24"/>
          <w:szCs w:val="24"/>
        </w:rPr>
      </w:pPr>
      <w:r w:rsidDel="00000000" w:rsidR="00000000" w:rsidRPr="00000000">
        <w:rPr>
          <w:rtl w:val="0"/>
        </w:rPr>
        <w:t xml:space="preserve">At the middle and high school levels, media that are selected and purchased for whole-class instruction are chosen in collaboration with the teacher’s department or grade level, using the </w:t>
      </w:r>
      <w:r w:rsidDel="00000000" w:rsidR="00000000" w:rsidRPr="00000000">
        <w:rPr>
          <w:i w:val="1"/>
          <w:rtl w:val="0"/>
        </w:rPr>
        <w:t xml:space="preserve">Approval of </w:t>
      </w:r>
      <w:r w:rsidDel="00000000" w:rsidR="00000000" w:rsidRPr="00000000">
        <w:rPr>
          <w:i w:val="1"/>
          <w:strike w:val="1"/>
          <w:rtl w:val="0"/>
        </w:rPr>
        <w:t xml:space="preserve">Secondary</w:t>
      </w:r>
      <w:r w:rsidDel="00000000" w:rsidR="00000000" w:rsidRPr="00000000">
        <w:rPr>
          <w:i w:val="1"/>
          <w:rtl w:val="0"/>
        </w:rPr>
        <w:t xml:space="preserve"> Supplemental Classroom Media </w:t>
      </w:r>
      <w:r w:rsidDel="00000000" w:rsidR="00000000" w:rsidRPr="00000000">
        <w:rPr>
          <w:i w:val="1"/>
          <w:strike w:val="1"/>
          <w:rtl w:val="0"/>
        </w:rPr>
        <w:t xml:space="preserve">Material</w:t>
      </w:r>
      <w:r w:rsidDel="00000000" w:rsidR="00000000" w:rsidRPr="00000000">
        <w:rPr>
          <w:b w:val="1"/>
          <w:rtl w:val="0"/>
        </w:rPr>
        <w:t xml:space="preserve"> </w:t>
      </w:r>
      <w:r w:rsidDel="00000000" w:rsidR="00000000" w:rsidRPr="00000000">
        <w:rPr>
          <w:rtl w:val="0"/>
        </w:rPr>
        <w:t xml:space="preserve">form.</w:t>
      </w:r>
      <w:r w:rsidDel="00000000" w:rsidR="00000000" w:rsidRPr="00000000">
        <w:rPr>
          <w:rtl w:val="0"/>
        </w:rPr>
      </w:r>
    </w:p>
    <w:p w:rsidR="00000000" w:rsidDel="00000000" w:rsidP="00000000" w:rsidRDefault="00000000" w:rsidRPr="00000000" w14:paraId="00000022">
      <w:pPr>
        <w:shd w:fill="ffffff" w:val="clear"/>
        <w:spacing w:line="240" w:lineRule="auto"/>
        <w:rPr>
          <w:sz w:val="16"/>
          <w:szCs w:val="16"/>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All media (print, images, artifacts, etc), whether viewed in person or online, must be previewed in its entirety by the teacher prior to classroom use. Teachers are responsible to ensure applicability to core curriculum, relevance of content, appropriateness based on student age, and overall appropriateness for student use. </w:t>
      </w:r>
    </w:p>
    <w:p w:rsidR="00000000" w:rsidDel="00000000" w:rsidP="00000000" w:rsidRDefault="00000000" w:rsidRPr="00000000" w14:paraId="00000024">
      <w:pPr>
        <w:spacing w:before="120" w:line="240" w:lineRule="auto"/>
        <w:rPr>
          <w:sz w:val="20"/>
          <w:szCs w:val="20"/>
        </w:rPr>
      </w:pPr>
      <w:hyperlink r:id="rId11">
        <w:r w:rsidDel="00000000" w:rsidR="00000000" w:rsidRPr="00000000">
          <w:rPr>
            <w:i w:val="1"/>
            <w:color w:val="1155cc"/>
            <w:u w:val="single"/>
            <w:rtl w:val="0"/>
          </w:rPr>
          <w:t xml:space="preserve">Utah Code </w:t>
        </w:r>
      </w:hyperlink>
      <w:hyperlink r:id="rId12">
        <w:r w:rsidDel="00000000" w:rsidR="00000000" w:rsidRPr="00000000">
          <w:rPr>
            <w:i w:val="1"/>
            <w:color w:val="0000ff"/>
            <w:sz w:val="21"/>
            <w:szCs w:val="21"/>
            <w:u w:val="single"/>
            <w:rtl w:val="0"/>
          </w:rPr>
          <w:t xml:space="preserve">§</w:t>
        </w:r>
      </w:hyperlink>
      <w:hyperlink r:id="rId13">
        <w:r w:rsidDel="00000000" w:rsidR="00000000" w:rsidRPr="00000000">
          <w:rPr>
            <w:i w:val="1"/>
            <w:color w:val="1155cc"/>
            <w:u w:val="single"/>
            <w:rtl w:val="0"/>
          </w:rPr>
          <w:t xml:space="preserve">53G-4-402</w:t>
        </w:r>
      </w:hyperlink>
      <w:hyperlink r:id="rId14">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25">
      <w:pPr>
        <w:spacing w:before="120" w:line="240" w:lineRule="auto"/>
        <w:rPr>
          <w:color w:val="ff0000"/>
          <w:sz w:val="23"/>
          <w:szCs w:val="23"/>
        </w:rPr>
      </w:pPr>
      <w:r w:rsidDel="00000000" w:rsidR="00000000" w:rsidRPr="00000000">
        <w:rPr>
          <w:rtl w:val="0"/>
        </w:rPr>
      </w:r>
    </w:p>
    <w:p w:rsidR="00000000" w:rsidDel="00000000" w:rsidP="00000000" w:rsidRDefault="00000000" w:rsidRPr="00000000" w14:paraId="00000026">
      <w:pPr>
        <w:shd w:fill="ffffff" w:val="clear"/>
        <w:spacing w:after="340" w:line="240" w:lineRule="auto"/>
        <w:rPr>
          <w:sz w:val="23"/>
          <w:szCs w:val="23"/>
        </w:rPr>
      </w:pPr>
      <w:r w:rsidDel="00000000" w:rsidR="00000000" w:rsidRPr="00000000">
        <w:rPr>
          <w:sz w:val="23"/>
          <w:szCs w:val="23"/>
          <w:rtl w:val="0"/>
        </w:rPr>
        <w:t xml:space="preserve">Selection of all purchased or donated media materials shall be based on a combination of </w:t>
      </w:r>
      <w:r w:rsidDel="00000000" w:rsidR="00000000" w:rsidRPr="00000000">
        <w:rPr>
          <w:sz w:val="23"/>
          <w:szCs w:val="23"/>
          <w:u w:val="single"/>
          <w:rtl w:val="0"/>
        </w:rPr>
        <w:t xml:space="preserve">three or more</w:t>
      </w:r>
      <w:r w:rsidDel="00000000" w:rsidR="00000000" w:rsidRPr="00000000">
        <w:rPr>
          <w:sz w:val="23"/>
          <w:szCs w:val="23"/>
          <w:rtl w:val="0"/>
        </w:rPr>
        <w:t xml:space="preserve"> of the following criteria:</w:t>
      </w:r>
    </w:p>
    <w:p w:rsidR="00000000" w:rsidDel="00000000" w:rsidP="00000000" w:rsidRDefault="00000000" w:rsidRPr="00000000" w14:paraId="00000027">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Educational significance</w:t>
      </w:r>
    </w:p>
    <w:p w:rsidR="00000000" w:rsidDel="00000000" w:rsidP="00000000" w:rsidRDefault="00000000" w:rsidRPr="00000000" w14:paraId="00000028">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Contribution to the curriculum</w:t>
      </w:r>
    </w:p>
    <w:p w:rsidR="00000000" w:rsidDel="00000000" w:rsidP="00000000" w:rsidRDefault="00000000" w:rsidRPr="00000000" w14:paraId="00000029">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Validity, currency and appropriateness</w:t>
      </w:r>
    </w:p>
    <w:p w:rsidR="00000000" w:rsidDel="00000000" w:rsidP="00000000" w:rsidRDefault="00000000" w:rsidRPr="00000000" w14:paraId="0000002A">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Accuracy, timeliness and permanence</w:t>
      </w:r>
    </w:p>
    <w:p w:rsidR="00000000" w:rsidDel="00000000" w:rsidP="00000000" w:rsidRDefault="00000000" w:rsidRPr="00000000" w14:paraId="0000002B">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Favorable reviews, recommendations, and/or award nominees found in standard selection sources or from professional personnel</w:t>
      </w:r>
    </w:p>
    <w:p w:rsidR="00000000" w:rsidDel="00000000" w:rsidP="00000000" w:rsidRDefault="00000000" w:rsidRPr="00000000" w14:paraId="0000002C">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Potential appeal and interest</w:t>
      </w:r>
    </w:p>
    <w:p w:rsidR="00000000" w:rsidDel="00000000" w:rsidP="00000000" w:rsidRDefault="00000000" w:rsidRPr="00000000" w14:paraId="0000002D">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Recreational reading needs of students</w:t>
      </w:r>
    </w:p>
    <w:p w:rsidR="00000000" w:rsidDel="00000000" w:rsidP="00000000" w:rsidRDefault="00000000" w:rsidRPr="00000000" w14:paraId="0000002E">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Artistic quality and literary style</w:t>
      </w:r>
    </w:p>
    <w:p w:rsidR="00000000" w:rsidDel="00000000" w:rsidP="00000000" w:rsidRDefault="00000000" w:rsidRPr="00000000" w14:paraId="0000002F">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Reputation and significance of author, producer, publisher</w:t>
      </w:r>
    </w:p>
    <w:p w:rsidR="00000000" w:rsidDel="00000000" w:rsidP="00000000" w:rsidRDefault="00000000" w:rsidRPr="00000000" w14:paraId="00000030">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Uniqueness, diversity and /or heritage of the state, region or  community</w:t>
      </w:r>
    </w:p>
    <w:p w:rsidR="00000000" w:rsidDel="00000000" w:rsidP="00000000" w:rsidRDefault="00000000" w:rsidRPr="00000000" w14:paraId="00000031">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Support of second language learners</w:t>
      </w:r>
    </w:p>
    <w:p w:rsidR="00000000" w:rsidDel="00000000" w:rsidP="00000000" w:rsidRDefault="00000000" w:rsidRPr="00000000" w14:paraId="00000032">
      <w:pPr>
        <w:numPr>
          <w:ilvl w:val="0"/>
          <w:numId w:val="2"/>
        </w:numPr>
        <w:shd w:fill="ffffff" w:val="clear"/>
        <w:spacing w:line="240" w:lineRule="auto"/>
        <w:ind w:left="940" w:hanging="360"/>
        <w:rPr>
          <w:color w:val="000000"/>
          <w:sz w:val="23"/>
          <w:szCs w:val="23"/>
        </w:rPr>
      </w:pPr>
      <w:r w:rsidDel="00000000" w:rsidR="00000000" w:rsidRPr="00000000">
        <w:rPr>
          <w:sz w:val="23"/>
          <w:szCs w:val="23"/>
          <w:rtl w:val="0"/>
        </w:rPr>
        <w:t xml:space="preserve">Support of special needs students"</w:t>
      </w:r>
      <w:r w:rsidDel="00000000" w:rsidR="00000000" w:rsidRPr="00000000">
        <w:rPr>
          <w:rtl w:val="0"/>
        </w:rPr>
      </w:r>
    </w:p>
    <w:p w:rsidR="00000000" w:rsidDel="00000000" w:rsidP="00000000" w:rsidRDefault="00000000" w:rsidRPr="00000000" w14:paraId="00000033">
      <w:pPr>
        <w:pageBreakBefore w:val="0"/>
        <w:spacing w:after="280" w:before="280" w:line="240" w:lineRule="auto"/>
        <w:ind w:left="0" w:firstLine="0"/>
        <w:rPr>
          <w:b w:val="1"/>
          <w:sz w:val="23"/>
          <w:szCs w:val="23"/>
        </w:rPr>
      </w:pPr>
      <w:r w:rsidDel="00000000" w:rsidR="00000000" w:rsidRPr="00000000">
        <w:rPr>
          <w:b w:val="1"/>
          <w:sz w:val="24"/>
          <w:szCs w:val="24"/>
          <w:rtl w:val="0"/>
        </w:rPr>
        <w:t xml:space="preserve">Objection to Materials</w:t>
        <w:br w:type="textWrapping"/>
      </w:r>
      <w:r w:rsidDel="00000000" w:rsidR="00000000" w:rsidRPr="00000000">
        <w:rPr>
          <w:b w:val="1"/>
          <w:sz w:val="18"/>
          <w:szCs w:val="18"/>
          <w:rtl w:val="0"/>
        </w:rPr>
        <w:br w:type="textWrapping"/>
      </w:r>
      <w:r w:rsidDel="00000000" w:rsidR="00000000" w:rsidRPr="00000000">
        <w:rPr>
          <w:sz w:val="23"/>
          <w:szCs w:val="23"/>
          <w:rtl w:val="0"/>
        </w:rPr>
        <w:t xml:space="preserve">Any district patron or employee has the right to file a complaint regarding media materials to which he or she objects. </w:t>
      </w:r>
      <w:r w:rsidDel="00000000" w:rsidR="00000000" w:rsidRPr="00000000">
        <w:rPr>
          <w:rtl w:val="0"/>
        </w:rPr>
      </w:r>
    </w:p>
    <w:p w:rsidR="00000000" w:rsidDel="00000000" w:rsidP="00000000" w:rsidRDefault="00000000" w:rsidRPr="00000000" w14:paraId="00000034">
      <w:pPr>
        <w:pageBreakBefore w:val="0"/>
        <w:spacing w:after="280" w:before="280" w:line="240" w:lineRule="auto"/>
        <w:ind w:left="0" w:firstLine="0"/>
        <w:rPr>
          <w:sz w:val="23"/>
          <w:szCs w:val="23"/>
        </w:rPr>
      </w:pPr>
      <w:r w:rsidDel="00000000" w:rsidR="00000000" w:rsidRPr="00000000">
        <w:rPr>
          <w:b w:val="1"/>
          <w:sz w:val="24"/>
          <w:szCs w:val="24"/>
          <w:rtl w:val="0"/>
        </w:rPr>
        <w:t xml:space="preserve">Request for Alternative Materials</w:t>
        <w:br w:type="textWrapping"/>
      </w:r>
      <w:r w:rsidDel="00000000" w:rsidR="00000000" w:rsidRPr="00000000">
        <w:rPr>
          <w:b w:val="1"/>
          <w:sz w:val="16"/>
          <w:szCs w:val="16"/>
          <w:rtl w:val="0"/>
        </w:rPr>
        <w:br w:type="textWrapping"/>
      </w:r>
      <w:r w:rsidDel="00000000" w:rsidR="00000000" w:rsidRPr="00000000">
        <w:rPr>
          <w:sz w:val="23"/>
          <w:szCs w:val="23"/>
          <w:rtl w:val="0"/>
        </w:rPr>
        <w:t xml:space="preserve">If a student or their parent/guardian objects to the use of a particular media in class, the student or their parent/guardian may request an alternative media and task to be used for the relevant assignment.  </w:t>
      </w:r>
    </w:p>
    <w:p w:rsidR="00000000" w:rsidDel="00000000" w:rsidP="00000000" w:rsidRDefault="00000000" w:rsidRPr="00000000" w14:paraId="00000035">
      <w:pPr>
        <w:pageBreakBefore w:val="0"/>
        <w:spacing w:after="280" w:before="280" w:line="240" w:lineRule="auto"/>
        <w:ind w:left="0" w:firstLine="0"/>
        <w:rPr>
          <w:sz w:val="23"/>
          <w:szCs w:val="23"/>
        </w:rPr>
      </w:pPr>
      <w:r w:rsidDel="00000000" w:rsidR="00000000" w:rsidRPr="00000000">
        <w:rPr>
          <w:sz w:val="23"/>
          <w:szCs w:val="23"/>
          <w:rtl w:val="0"/>
        </w:rPr>
        <w:t xml:space="preserve">The classroom teacher will consult with the student or parent/guardian to determine an appropriate alternative media and task. </w:t>
      </w:r>
    </w:p>
    <w:p w:rsidR="00000000" w:rsidDel="00000000" w:rsidP="00000000" w:rsidRDefault="00000000" w:rsidRPr="00000000" w14:paraId="00000036">
      <w:pPr>
        <w:pageBreakBefore w:val="0"/>
        <w:spacing w:after="280" w:before="280" w:line="240" w:lineRule="auto"/>
        <w:ind w:left="0" w:firstLine="0"/>
        <w:rPr>
          <w:b w:val="1"/>
          <w:sz w:val="24"/>
          <w:szCs w:val="24"/>
        </w:rPr>
      </w:pPr>
      <w:r w:rsidDel="00000000" w:rsidR="00000000" w:rsidRPr="00000000">
        <w:rPr>
          <w:b w:val="1"/>
          <w:sz w:val="24"/>
          <w:szCs w:val="24"/>
          <w:rtl w:val="0"/>
        </w:rPr>
        <w:t xml:space="preserve">Request for Removal from Classroom Media Use</w:t>
      </w:r>
    </w:p>
    <w:p w:rsidR="00000000" w:rsidDel="00000000" w:rsidP="00000000" w:rsidRDefault="00000000" w:rsidRPr="00000000" w14:paraId="00000037">
      <w:pPr>
        <w:pageBreakBefore w:val="0"/>
        <w:spacing w:after="280" w:before="280" w:line="240" w:lineRule="auto"/>
        <w:ind w:left="0" w:firstLine="0"/>
        <w:rPr>
          <w:sz w:val="23"/>
          <w:szCs w:val="23"/>
        </w:rPr>
      </w:pPr>
      <w:r w:rsidDel="00000000" w:rsidR="00000000" w:rsidRPr="00000000">
        <w:rPr>
          <w:sz w:val="23"/>
          <w:szCs w:val="23"/>
          <w:rtl w:val="0"/>
        </w:rPr>
        <w:t xml:space="preserve">If a student or their parent/guardian requests the removal of specific media from a course, performance, or grade level, a request</w:t>
      </w:r>
      <w:r w:rsidDel="00000000" w:rsidR="00000000" w:rsidRPr="00000000">
        <w:rPr>
          <w:sz w:val="23"/>
          <w:szCs w:val="23"/>
          <w:rtl w:val="0"/>
        </w:rPr>
        <w:t xml:space="preserve"> shall be filed using the </w:t>
      </w:r>
      <w:r w:rsidDel="00000000" w:rsidR="00000000" w:rsidRPr="00000000">
        <w:rPr>
          <w:i w:val="1"/>
          <w:sz w:val="23"/>
          <w:szCs w:val="23"/>
          <w:rtl w:val="0"/>
        </w:rPr>
        <w:t xml:space="preserve">LCSD Request for Reconsideration of Media Materials</w:t>
      </w:r>
      <w:r w:rsidDel="00000000" w:rsidR="00000000" w:rsidRPr="00000000">
        <w:rPr>
          <w:sz w:val="23"/>
          <w:szCs w:val="23"/>
          <w:rtl w:val="0"/>
        </w:rPr>
        <w:t xml:space="preserve"> form. The procedure for processing such complaints is as follows:</w:t>
      </w:r>
    </w:p>
    <w:p w:rsidR="00000000" w:rsidDel="00000000" w:rsidP="00000000" w:rsidRDefault="00000000" w:rsidRPr="00000000" w14:paraId="00000038">
      <w:pPr>
        <w:pageBreakBefore w:val="0"/>
        <w:numPr>
          <w:ilvl w:val="0"/>
          <w:numId w:val="1"/>
        </w:numPr>
        <w:spacing w:after="0" w:afterAutospacing="0" w:before="280" w:line="240" w:lineRule="auto"/>
        <w:ind w:left="720" w:hanging="360"/>
        <w:rPr>
          <w:sz w:val="23"/>
          <w:szCs w:val="23"/>
        </w:rPr>
      </w:pPr>
      <w:r w:rsidDel="00000000" w:rsidR="00000000" w:rsidRPr="00000000">
        <w:rPr>
          <w:sz w:val="23"/>
          <w:szCs w:val="23"/>
          <w:rtl w:val="0"/>
        </w:rPr>
        <w:t xml:space="preserve">The request for reconsideration shall be filed with the building principal who may choose to temporarily withdraw media materials from use during the review process</w:t>
      </w:r>
    </w:p>
    <w:p w:rsidR="00000000" w:rsidDel="00000000" w:rsidP="00000000" w:rsidRDefault="00000000" w:rsidRPr="00000000" w14:paraId="00000039">
      <w:pPr>
        <w:pageBreakBefore w:val="0"/>
        <w:numPr>
          <w:ilvl w:val="0"/>
          <w:numId w:val="1"/>
        </w:numPr>
        <w:spacing w:after="0" w:afterAutospacing="0" w:before="0" w:beforeAutospacing="0" w:line="240" w:lineRule="auto"/>
        <w:ind w:left="720" w:hanging="360"/>
        <w:rPr>
          <w:sz w:val="23"/>
          <w:szCs w:val="23"/>
        </w:rPr>
      </w:pPr>
      <w:r w:rsidDel="00000000" w:rsidR="00000000" w:rsidRPr="00000000">
        <w:rPr>
          <w:sz w:val="23"/>
          <w:szCs w:val="23"/>
          <w:rtl w:val="0"/>
        </w:rPr>
        <w:t xml:space="preserve">Upon receipt of the request, the building principal will send the requestor a notification that their request has been received, and that the review process will begin within fifteen work days from the delivery of the principal’s notification.</w:t>
      </w:r>
    </w:p>
    <w:p w:rsidR="00000000" w:rsidDel="00000000" w:rsidP="00000000" w:rsidRDefault="00000000" w:rsidRPr="00000000" w14:paraId="0000003A">
      <w:pPr>
        <w:pageBreakBefore w:val="0"/>
        <w:numPr>
          <w:ilvl w:val="0"/>
          <w:numId w:val="1"/>
        </w:numPr>
        <w:spacing w:after="0" w:afterAutospacing="0" w:before="0" w:beforeAutospacing="0" w:line="240" w:lineRule="auto"/>
        <w:ind w:left="720" w:hanging="360"/>
        <w:rPr>
          <w:sz w:val="23"/>
          <w:szCs w:val="23"/>
        </w:rPr>
      </w:pPr>
      <w:r w:rsidDel="00000000" w:rsidR="00000000" w:rsidRPr="00000000">
        <w:rPr>
          <w:sz w:val="23"/>
          <w:szCs w:val="23"/>
          <w:rtl w:val="0"/>
        </w:rPr>
        <w:t xml:space="preserve">A</w:t>
      </w:r>
      <w:r w:rsidDel="00000000" w:rsidR="00000000" w:rsidRPr="00000000">
        <w:rPr>
          <w:sz w:val="23"/>
          <w:szCs w:val="23"/>
          <w:rtl w:val="0"/>
        </w:rPr>
        <w:t xml:space="preserve"> school-based</w:t>
      </w:r>
      <w:r w:rsidDel="00000000" w:rsidR="00000000" w:rsidRPr="00000000">
        <w:rPr>
          <w:sz w:val="23"/>
          <w:szCs w:val="23"/>
          <w:rtl w:val="0"/>
        </w:rPr>
        <w:t xml:space="preserve"> </w:t>
      </w:r>
      <w:r w:rsidDel="00000000" w:rsidR="00000000" w:rsidRPr="00000000">
        <w:rPr>
          <w:sz w:val="23"/>
          <w:szCs w:val="23"/>
          <w:rtl w:val="0"/>
        </w:rPr>
        <w:t xml:space="preserve">Media Review Committee</w:t>
      </w:r>
      <w:r w:rsidDel="00000000" w:rsidR="00000000" w:rsidRPr="00000000">
        <w:rPr>
          <w:sz w:val="23"/>
          <w:szCs w:val="23"/>
          <w:rtl w:val="0"/>
        </w:rPr>
        <w:t xml:space="preserve"> shall review the request for reconsideration and formulate a decision regarding the complaint </w:t>
      </w:r>
    </w:p>
    <w:p w:rsidR="00000000" w:rsidDel="00000000" w:rsidP="00000000" w:rsidRDefault="00000000" w:rsidRPr="00000000" w14:paraId="0000003B">
      <w:pPr>
        <w:numPr>
          <w:ilvl w:val="0"/>
          <w:numId w:val="1"/>
        </w:numPr>
        <w:spacing w:after="0" w:afterAutospacing="0" w:before="0" w:beforeAutospacing="0" w:line="240" w:lineRule="auto"/>
        <w:ind w:left="720" w:hanging="360"/>
        <w:rPr>
          <w:sz w:val="23"/>
          <w:szCs w:val="23"/>
        </w:rPr>
      </w:pPr>
      <w:r w:rsidDel="00000000" w:rsidR="00000000" w:rsidRPr="00000000">
        <w:rPr>
          <w:sz w:val="23"/>
          <w:szCs w:val="23"/>
          <w:rtl w:val="0"/>
        </w:rPr>
        <w:t xml:space="preserve">During the course of a review, the </w:t>
      </w:r>
      <w:r w:rsidDel="00000000" w:rsidR="00000000" w:rsidRPr="00000000">
        <w:rPr>
          <w:sz w:val="23"/>
          <w:szCs w:val="23"/>
          <w:rtl w:val="0"/>
        </w:rPr>
        <w:t xml:space="preserve">requestor</w:t>
      </w:r>
      <w:r w:rsidDel="00000000" w:rsidR="00000000" w:rsidRPr="00000000">
        <w:rPr>
          <w:sz w:val="23"/>
          <w:szCs w:val="23"/>
          <w:rtl w:val="0"/>
        </w:rPr>
        <w:t xml:space="preserve"> shall have the opportunity to appear in support of the request; the teacher in whose class the material is used or proposed for use shall have the opportunity to present the rationale for inclusion; and the committee may solicit and/or accept information, evidence, or testimony from other persons as the committee deems advisable</w:t>
      </w:r>
    </w:p>
    <w:p w:rsidR="00000000" w:rsidDel="00000000" w:rsidP="00000000" w:rsidRDefault="00000000" w:rsidRPr="00000000" w14:paraId="0000003C">
      <w:pPr>
        <w:pageBreakBefore w:val="0"/>
        <w:numPr>
          <w:ilvl w:val="0"/>
          <w:numId w:val="1"/>
        </w:numPr>
        <w:spacing w:after="0" w:afterAutospacing="0" w:before="0" w:beforeAutospacing="0" w:line="240" w:lineRule="auto"/>
        <w:ind w:left="720" w:hanging="360"/>
        <w:rPr>
          <w:sz w:val="23"/>
          <w:szCs w:val="23"/>
        </w:rPr>
      </w:pPr>
      <w:r w:rsidDel="00000000" w:rsidR="00000000" w:rsidRPr="00000000">
        <w:rPr>
          <w:sz w:val="23"/>
          <w:szCs w:val="23"/>
          <w:rtl w:val="0"/>
        </w:rPr>
        <w:t xml:space="preserve">Within 30 work days from the beginning of the review process,</w:t>
      </w:r>
      <w:r w:rsidDel="00000000" w:rsidR="00000000" w:rsidRPr="00000000">
        <w:rPr>
          <w:sz w:val="23"/>
          <w:szCs w:val="23"/>
          <w:rtl w:val="0"/>
        </w:rPr>
        <w:t xml:space="preserve"> the principal will send a written report of the review committee’s decision to the individual filing the request for review.</w:t>
      </w:r>
    </w:p>
    <w:p w:rsidR="00000000" w:rsidDel="00000000" w:rsidP="00000000" w:rsidRDefault="00000000" w:rsidRPr="00000000" w14:paraId="0000003D">
      <w:pPr>
        <w:pageBreakBefore w:val="0"/>
        <w:numPr>
          <w:ilvl w:val="1"/>
          <w:numId w:val="1"/>
        </w:numPr>
        <w:spacing w:after="280" w:before="0" w:beforeAutospacing="0" w:line="240" w:lineRule="auto"/>
        <w:ind w:left="1440" w:hanging="360"/>
        <w:rPr>
          <w:sz w:val="23"/>
          <w:szCs w:val="23"/>
        </w:rPr>
      </w:pPr>
      <w:r w:rsidDel="00000000" w:rsidR="00000000" w:rsidRPr="00000000">
        <w:rPr>
          <w:sz w:val="23"/>
          <w:szCs w:val="23"/>
          <w:rtl w:val="0"/>
        </w:rPr>
        <w:t xml:space="preserve">If circumstances require a longer review period, the building principal may request an extension from the Director of Elementary or Secondary Schools.</w:t>
      </w:r>
      <w:r w:rsidDel="00000000" w:rsidR="00000000" w:rsidRPr="00000000">
        <w:rPr>
          <w:rtl w:val="0"/>
        </w:rPr>
      </w:r>
    </w:p>
    <w:p w:rsidR="00000000" w:rsidDel="00000000" w:rsidP="00000000" w:rsidRDefault="00000000" w:rsidRPr="00000000" w14:paraId="0000003E">
      <w:pPr>
        <w:pageBreakBefore w:val="0"/>
        <w:spacing w:after="280" w:before="280" w:line="240" w:lineRule="auto"/>
        <w:ind w:left="0" w:firstLine="0"/>
        <w:rPr>
          <w:sz w:val="23"/>
          <w:szCs w:val="23"/>
        </w:rPr>
      </w:pPr>
      <w:r w:rsidDel="00000000" w:rsidR="00000000" w:rsidRPr="00000000">
        <w:rPr>
          <w:sz w:val="23"/>
          <w:szCs w:val="23"/>
          <w:rtl w:val="0"/>
        </w:rPr>
        <w:t xml:space="preserve">If the person submitting a request is not satisfied with the decision of the school’s </w:t>
      </w:r>
      <w:r w:rsidDel="00000000" w:rsidR="00000000" w:rsidRPr="00000000">
        <w:rPr>
          <w:sz w:val="23"/>
          <w:szCs w:val="23"/>
          <w:rtl w:val="0"/>
        </w:rPr>
        <w:t xml:space="preserve">Media Review Committee</w:t>
      </w:r>
      <w:r w:rsidDel="00000000" w:rsidR="00000000" w:rsidRPr="00000000">
        <w:rPr>
          <w:sz w:val="23"/>
          <w:szCs w:val="23"/>
          <w:rtl w:val="0"/>
        </w:rPr>
        <w:t xml:space="preserve">, he or she may request a review of the request by a district level M</w:t>
      </w:r>
      <w:r w:rsidDel="00000000" w:rsidR="00000000" w:rsidRPr="00000000">
        <w:rPr>
          <w:sz w:val="23"/>
          <w:szCs w:val="23"/>
          <w:rtl w:val="0"/>
        </w:rPr>
        <w:t xml:space="preserve">edia Review Committee. </w:t>
      </w:r>
    </w:p>
    <w:p w:rsidR="00000000" w:rsidDel="00000000" w:rsidP="00000000" w:rsidRDefault="00000000" w:rsidRPr="00000000" w14:paraId="0000003F">
      <w:pPr>
        <w:pageBreakBefore w:val="0"/>
        <w:numPr>
          <w:ilvl w:val="0"/>
          <w:numId w:val="5"/>
        </w:numPr>
        <w:spacing w:after="0" w:afterAutospacing="0" w:before="280" w:line="240" w:lineRule="auto"/>
        <w:ind w:left="720" w:hanging="360"/>
        <w:rPr>
          <w:sz w:val="23"/>
          <w:szCs w:val="23"/>
        </w:rPr>
      </w:pPr>
      <w:r w:rsidDel="00000000" w:rsidR="00000000" w:rsidRPr="00000000">
        <w:rPr>
          <w:sz w:val="23"/>
          <w:szCs w:val="23"/>
          <w:rtl w:val="0"/>
        </w:rPr>
        <w:t xml:space="preserve">The Director of Elementary or Secondary Schools shall appoint the committee</w:t>
      </w:r>
      <w:r w:rsidDel="00000000" w:rsidR="00000000" w:rsidRPr="00000000">
        <w:rPr>
          <w:sz w:val="23"/>
          <w:szCs w:val="23"/>
          <w:rtl w:val="0"/>
        </w:rPr>
        <w:t xml:space="preserve"> within </w:t>
      </w:r>
      <w:r w:rsidDel="00000000" w:rsidR="00000000" w:rsidRPr="00000000">
        <w:rPr>
          <w:sz w:val="23"/>
          <w:szCs w:val="23"/>
          <w:rtl w:val="0"/>
        </w:rPr>
        <w:t xml:space="preserve">15 work days</w:t>
      </w:r>
      <w:r w:rsidDel="00000000" w:rsidR="00000000" w:rsidRPr="00000000">
        <w:rPr>
          <w:sz w:val="23"/>
          <w:szCs w:val="23"/>
          <w:rtl w:val="0"/>
        </w:rPr>
        <w:t xml:space="preserve"> after the date of receipt of the request for review</w:t>
      </w:r>
    </w:p>
    <w:p w:rsidR="00000000" w:rsidDel="00000000" w:rsidP="00000000" w:rsidRDefault="00000000" w:rsidRPr="00000000" w14:paraId="00000040">
      <w:pPr>
        <w:numPr>
          <w:ilvl w:val="0"/>
          <w:numId w:val="5"/>
        </w:numPr>
        <w:spacing w:after="0" w:afterAutospacing="0" w:before="0" w:beforeAutospacing="0" w:line="240" w:lineRule="auto"/>
        <w:ind w:left="720" w:hanging="360"/>
        <w:rPr>
          <w:sz w:val="23"/>
          <w:szCs w:val="23"/>
        </w:rPr>
      </w:pPr>
      <w:r w:rsidDel="00000000" w:rsidR="00000000" w:rsidRPr="00000000">
        <w:rPr>
          <w:sz w:val="23"/>
          <w:szCs w:val="23"/>
          <w:rtl w:val="0"/>
        </w:rPr>
        <w:t xml:space="preserve">During the course of a review, the requester shall have the opportunity to appear in support of the request; the teacher in whose class the material is used or proposed for use shall have the opportunity to present the rationale for inclusion; and the committee may solicit and/or accept information, evidence, or testimony from other persons as the committee deems advisable</w:t>
      </w:r>
    </w:p>
    <w:p w:rsidR="00000000" w:rsidDel="00000000" w:rsidP="00000000" w:rsidRDefault="00000000" w:rsidRPr="00000000" w14:paraId="00000041">
      <w:pPr>
        <w:pageBreakBefore w:val="0"/>
        <w:numPr>
          <w:ilvl w:val="0"/>
          <w:numId w:val="5"/>
        </w:numPr>
        <w:spacing w:after="280" w:before="0" w:beforeAutospacing="0" w:line="240" w:lineRule="auto"/>
        <w:ind w:left="720" w:hanging="360"/>
        <w:rPr>
          <w:sz w:val="23"/>
          <w:szCs w:val="23"/>
        </w:rPr>
      </w:pPr>
      <w:r w:rsidDel="00000000" w:rsidR="00000000" w:rsidRPr="00000000">
        <w:rPr>
          <w:sz w:val="23"/>
          <w:szCs w:val="23"/>
          <w:rtl w:val="0"/>
        </w:rPr>
        <w:t xml:space="preserve">The committee shall review the request, make a decision, and communicate the committee’s decision to the </w:t>
      </w:r>
      <w:r w:rsidDel="00000000" w:rsidR="00000000" w:rsidRPr="00000000">
        <w:rPr>
          <w:sz w:val="23"/>
          <w:szCs w:val="23"/>
          <w:rtl w:val="0"/>
        </w:rPr>
        <w:t xml:space="preserve">requestor</w:t>
      </w:r>
      <w:r w:rsidDel="00000000" w:rsidR="00000000" w:rsidRPr="00000000">
        <w:rPr>
          <w:sz w:val="23"/>
          <w:szCs w:val="23"/>
          <w:rtl w:val="0"/>
        </w:rPr>
        <w:t xml:space="preserve"> within </w:t>
      </w:r>
      <w:r w:rsidDel="00000000" w:rsidR="00000000" w:rsidRPr="00000000">
        <w:rPr>
          <w:sz w:val="23"/>
          <w:szCs w:val="23"/>
          <w:rtl w:val="0"/>
        </w:rPr>
        <w:t xml:space="preserve">30 work days</w:t>
      </w:r>
      <w:r w:rsidDel="00000000" w:rsidR="00000000" w:rsidRPr="00000000">
        <w:rPr>
          <w:sz w:val="23"/>
          <w:szCs w:val="23"/>
          <w:rtl w:val="0"/>
        </w:rPr>
        <w:t xml:space="preserve"> after the organization of the committee</w:t>
      </w:r>
    </w:p>
    <w:p w:rsidR="00000000" w:rsidDel="00000000" w:rsidP="00000000" w:rsidRDefault="00000000" w:rsidRPr="00000000" w14:paraId="00000042">
      <w:pPr>
        <w:spacing w:after="280" w:before="280" w:line="240" w:lineRule="auto"/>
        <w:rPr>
          <w:sz w:val="24"/>
          <w:szCs w:val="24"/>
        </w:rPr>
      </w:pPr>
      <w:r w:rsidDel="00000000" w:rsidR="00000000" w:rsidRPr="00000000">
        <w:rPr>
          <w:sz w:val="23"/>
          <w:szCs w:val="23"/>
          <w:rtl w:val="0"/>
        </w:rPr>
        <w:t xml:space="preserve">If the person submitting a request is not satisfied with the decision of the District Media Review Committee, the requestor may appeal the decision to the Board of Education. The Board shall review the decision of the District Media Review Committee within </w:t>
      </w:r>
      <w:r w:rsidDel="00000000" w:rsidR="00000000" w:rsidRPr="00000000">
        <w:rPr>
          <w:sz w:val="23"/>
          <w:szCs w:val="23"/>
          <w:rtl w:val="0"/>
        </w:rPr>
        <w:t xml:space="preserve">30</w:t>
      </w:r>
      <w:r w:rsidDel="00000000" w:rsidR="00000000" w:rsidRPr="00000000">
        <w:rPr>
          <w:sz w:val="23"/>
          <w:szCs w:val="23"/>
          <w:rtl w:val="0"/>
        </w:rPr>
        <w:t xml:space="preserve"> </w:t>
      </w:r>
      <w:r w:rsidDel="00000000" w:rsidR="00000000" w:rsidRPr="00000000">
        <w:rPr>
          <w:sz w:val="23"/>
          <w:szCs w:val="23"/>
          <w:rtl w:val="0"/>
        </w:rPr>
        <w:t xml:space="preserve">work</w:t>
      </w:r>
      <w:r w:rsidDel="00000000" w:rsidR="00000000" w:rsidRPr="00000000">
        <w:rPr>
          <w:sz w:val="23"/>
          <w:szCs w:val="23"/>
          <w:rtl w:val="0"/>
        </w:rPr>
        <w:t xml:space="preserve"> days after the appeal is received, and its decision shall be final.</w:t>
      </w:r>
      <w:r w:rsidDel="00000000" w:rsidR="00000000" w:rsidRPr="00000000">
        <w:rPr>
          <w:rtl w:val="0"/>
        </w:rPr>
      </w:r>
    </w:p>
    <w:p w:rsidR="00000000" w:rsidDel="00000000" w:rsidP="00000000" w:rsidRDefault="00000000" w:rsidRPr="00000000" w14:paraId="00000043">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4">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5">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6">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7">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8">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9">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A">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B">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C">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D">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E">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F">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0">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1">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2">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3">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4">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5">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6">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7">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8">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9">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A">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B">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C">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D">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E">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5F">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0">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1">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2">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3">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4">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5">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6">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7">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8">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9">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A">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6B">
      <w:pPr>
        <w:spacing w:line="240" w:lineRule="auto"/>
        <w:jc w:val="center"/>
        <w:rPr>
          <w:b w:val="1"/>
          <w:strike w:val="1"/>
          <w:sz w:val="24"/>
          <w:szCs w:val="24"/>
        </w:rPr>
      </w:pPr>
      <w:r w:rsidDel="00000000" w:rsidR="00000000" w:rsidRPr="00000000">
        <w:rPr>
          <w:b w:val="1"/>
          <w:sz w:val="24"/>
          <w:szCs w:val="24"/>
          <w:rtl w:val="0"/>
        </w:rPr>
        <w:t xml:space="preserve">Approval of Supplemental Classroom </w:t>
      </w:r>
      <w:r w:rsidDel="00000000" w:rsidR="00000000" w:rsidRPr="00000000">
        <w:rPr>
          <w:b w:val="1"/>
          <w:sz w:val="24"/>
          <w:szCs w:val="24"/>
          <w:rtl w:val="0"/>
        </w:rPr>
        <w:t xml:space="preserve">Media</w:t>
      </w: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sz w:val="20"/>
          <w:szCs w:val="20"/>
          <w:rtl w:val="0"/>
        </w:rPr>
        <w:t xml:space="preserve">Name of Requestor: __________________________________</w:t>
        <w:tab/>
        <w:t xml:space="preserve"> Date of Request: ____________</w:t>
      </w:r>
    </w:p>
    <w:p w:rsidR="00000000" w:rsidDel="00000000" w:rsidP="00000000" w:rsidRDefault="00000000" w:rsidRPr="00000000" w14:paraId="0000006E">
      <w:pPr>
        <w:spacing w:line="240" w:lineRule="auto"/>
        <w:rPr>
          <w:sz w:val="16"/>
          <w:szCs w:val="16"/>
        </w:rPr>
      </w:pPr>
      <w:r w:rsidDel="00000000" w:rsidR="00000000" w:rsidRPr="00000000">
        <w:rPr>
          <w:rtl w:val="0"/>
        </w:rPr>
      </w:r>
    </w:p>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Media</w:t>
      </w:r>
      <w:r w:rsidDel="00000000" w:rsidR="00000000" w:rsidRPr="00000000">
        <w:rPr>
          <w:sz w:val="20"/>
          <w:szCs w:val="20"/>
          <w:rtl w:val="0"/>
        </w:rPr>
        <w:t xml:space="preserve"> Title: _______________________________________________________________________</w:t>
      </w:r>
    </w:p>
    <w:p w:rsidR="00000000" w:rsidDel="00000000" w:rsidP="00000000" w:rsidRDefault="00000000" w:rsidRPr="00000000" w14:paraId="00000070">
      <w:pPr>
        <w:spacing w:line="240" w:lineRule="auto"/>
        <w:rPr>
          <w:sz w:val="14"/>
          <w:szCs w:val="14"/>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Media</w:t>
      </w:r>
      <w:r w:rsidDel="00000000" w:rsidR="00000000" w:rsidRPr="00000000">
        <w:rPr>
          <w:sz w:val="20"/>
          <w:szCs w:val="20"/>
          <w:rtl w:val="0"/>
        </w:rPr>
        <w:t xml:space="preserve"> Author/</w:t>
      </w:r>
      <w:r w:rsidDel="00000000" w:rsidR="00000000" w:rsidRPr="00000000">
        <w:rPr>
          <w:sz w:val="20"/>
          <w:szCs w:val="20"/>
          <w:rtl w:val="0"/>
        </w:rPr>
        <w:t xml:space="preserve">Producer</w:t>
      </w:r>
      <w:r w:rsidDel="00000000" w:rsidR="00000000" w:rsidRPr="00000000">
        <w:rPr>
          <w:sz w:val="20"/>
          <w:szCs w:val="20"/>
          <w:rtl w:val="0"/>
        </w:rPr>
        <w:t xml:space="preserve">:______________________________________________________________</w:t>
      </w:r>
    </w:p>
    <w:p w:rsidR="00000000" w:rsidDel="00000000" w:rsidP="00000000" w:rsidRDefault="00000000" w:rsidRPr="00000000" w14:paraId="00000072">
      <w:pPr>
        <w:spacing w:line="240" w:lineRule="auto"/>
        <w:rPr>
          <w:sz w:val="14"/>
          <w:szCs w:val="14"/>
        </w:rPr>
      </w:pPr>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Please indicate which of the following criteria are addressed by the use of this </w:t>
      </w:r>
      <w:r w:rsidDel="00000000" w:rsidR="00000000" w:rsidRPr="00000000">
        <w:rPr>
          <w:sz w:val="20"/>
          <w:szCs w:val="20"/>
          <w:rtl w:val="0"/>
        </w:rPr>
        <w:t xml:space="preserve">media</w:t>
      </w:r>
      <w:r w:rsidDel="00000000" w:rsidR="00000000" w:rsidRPr="00000000">
        <w:rPr>
          <w:sz w:val="20"/>
          <w:szCs w:val="20"/>
          <w:rtl w:val="0"/>
        </w:rPr>
        <w:t xml:space="preserve"> </w:t>
      </w:r>
      <w:r w:rsidDel="00000000" w:rsidR="00000000" w:rsidRPr="00000000">
        <w:rPr>
          <w:i w:val="1"/>
          <w:sz w:val="20"/>
          <w:szCs w:val="20"/>
          <w:rtl w:val="0"/>
        </w:rPr>
        <w:t xml:space="preserve">(at least three are required)</w:t>
      </w:r>
      <w:r w:rsidDel="00000000" w:rsidR="00000000" w:rsidRPr="00000000">
        <w:rPr>
          <w:sz w:val="20"/>
          <w:szCs w:val="20"/>
          <w:rtl w:val="0"/>
        </w:rPr>
        <w:t xml:space="preserve">.</w:t>
      </w:r>
    </w:p>
    <w:p w:rsidR="00000000" w:rsidDel="00000000" w:rsidP="00000000" w:rsidRDefault="00000000" w:rsidRPr="00000000" w14:paraId="00000074">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Educational significance</w:t>
      </w:r>
    </w:p>
    <w:p w:rsidR="00000000" w:rsidDel="00000000" w:rsidP="00000000" w:rsidRDefault="00000000" w:rsidRPr="00000000" w14:paraId="00000075">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Contribution to the curriculum</w:t>
      </w:r>
    </w:p>
    <w:p w:rsidR="00000000" w:rsidDel="00000000" w:rsidP="00000000" w:rsidRDefault="00000000" w:rsidRPr="00000000" w14:paraId="00000076">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Validity, currency and appropriateness</w:t>
      </w:r>
    </w:p>
    <w:p w:rsidR="00000000" w:rsidDel="00000000" w:rsidP="00000000" w:rsidRDefault="00000000" w:rsidRPr="00000000" w14:paraId="00000077">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Accuracy, timeliness and permanence</w:t>
      </w:r>
    </w:p>
    <w:p w:rsidR="00000000" w:rsidDel="00000000" w:rsidP="00000000" w:rsidRDefault="00000000" w:rsidRPr="00000000" w14:paraId="00000078">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Favorable reviews, recommendations, and/or award nominees found in standard selection sources or from professional personnel</w:t>
      </w:r>
    </w:p>
    <w:p w:rsidR="00000000" w:rsidDel="00000000" w:rsidP="00000000" w:rsidRDefault="00000000" w:rsidRPr="00000000" w14:paraId="00000079">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Potential appeal and interest</w:t>
      </w:r>
    </w:p>
    <w:p w:rsidR="00000000" w:rsidDel="00000000" w:rsidP="00000000" w:rsidRDefault="00000000" w:rsidRPr="00000000" w14:paraId="0000007A">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Recreational reading needs of students</w:t>
      </w:r>
    </w:p>
    <w:p w:rsidR="00000000" w:rsidDel="00000000" w:rsidP="00000000" w:rsidRDefault="00000000" w:rsidRPr="00000000" w14:paraId="0000007B">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Artistic quality and literary style</w:t>
      </w:r>
    </w:p>
    <w:p w:rsidR="00000000" w:rsidDel="00000000" w:rsidP="00000000" w:rsidRDefault="00000000" w:rsidRPr="00000000" w14:paraId="0000007C">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Reputation and significance of author, producer, publisher</w:t>
      </w:r>
    </w:p>
    <w:p w:rsidR="00000000" w:rsidDel="00000000" w:rsidP="00000000" w:rsidRDefault="00000000" w:rsidRPr="00000000" w14:paraId="0000007D">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Uniqueness, diversity and /or heritage of the state, region or  community</w:t>
      </w:r>
    </w:p>
    <w:p w:rsidR="00000000" w:rsidDel="00000000" w:rsidP="00000000" w:rsidRDefault="00000000" w:rsidRPr="00000000" w14:paraId="0000007E">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Support of second language learners</w:t>
      </w:r>
    </w:p>
    <w:p w:rsidR="00000000" w:rsidDel="00000000" w:rsidP="00000000" w:rsidRDefault="00000000" w:rsidRPr="00000000" w14:paraId="0000007F">
      <w:pPr>
        <w:numPr>
          <w:ilvl w:val="0"/>
          <w:numId w:val="3"/>
        </w:numPr>
        <w:shd w:fill="ffffff" w:val="clear"/>
        <w:spacing w:line="240" w:lineRule="auto"/>
        <w:ind w:left="810" w:hanging="360"/>
        <w:rPr>
          <w:color w:val="000000"/>
          <w:sz w:val="20"/>
          <w:szCs w:val="20"/>
        </w:rPr>
      </w:pPr>
      <w:r w:rsidDel="00000000" w:rsidR="00000000" w:rsidRPr="00000000">
        <w:rPr>
          <w:sz w:val="20"/>
          <w:szCs w:val="20"/>
          <w:rtl w:val="0"/>
        </w:rPr>
        <w:t xml:space="preserve">Support of special needs students</w:t>
      </w:r>
    </w:p>
    <w:p w:rsidR="00000000" w:rsidDel="00000000" w:rsidP="00000000" w:rsidRDefault="00000000" w:rsidRPr="00000000" w14:paraId="00000080">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81">
      <w:pPr>
        <w:shd w:fill="ffffff" w:val="clear"/>
        <w:spacing w:line="240" w:lineRule="auto"/>
        <w:rPr/>
      </w:pPr>
      <w:r w:rsidDel="00000000" w:rsidR="00000000" w:rsidRPr="00000000">
        <w:rPr>
          <w:sz w:val="20"/>
          <w:szCs w:val="20"/>
          <w:rtl w:val="0"/>
        </w:rPr>
        <w:t xml:space="preserve">Please summarize the rationale for including this </w:t>
      </w:r>
      <w:r w:rsidDel="00000000" w:rsidR="00000000" w:rsidRPr="00000000">
        <w:rPr>
          <w:sz w:val="20"/>
          <w:szCs w:val="20"/>
          <w:rtl w:val="0"/>
        </w:rPr>
        <w:t xml:space="preserve">media</w:t>
      </w:r>
      <w:r w:rsidDel="00000000" w:rsidR="00000000" w:rsidRPr="00000000">
        <w:rPr>
          <w:sz w:val="20"/>
          <w:szCs w:val="20"/>
          <w:rtl w:val="0"/>
        </w:rPr>
        <w:t xml:space="preserve"> for whole-class instruction.</w:t>
      </w:r>
      <w:r w:rsidDel="00000000" w:rsidR="00000000" w:rsidRPr="00000000">
        <w:rPr>
          <w:rtl w:val="0"/>
        </w:rPr>
      </w:r>
    </w:p>
    <w:tbl>
      <w:tblPr>
        <w:tblStyle w:val="Table1"/>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1"/>
          <w:trHeight w:val="495"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r>
        <w:trPr>
          <w:cantSplit w:val="1"/>
          <w:trHeight w:val="320.9765625" w:hRule="atLeast"/>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r>
        <w:trPr>
          <w:cantSplit w:val="1"/>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r>
    </w:tbl>
    <w:p w:rsidR="00000000" w:rsidDel="00000000" w:rsidP="00000000" w:rsidRDefault="00000000" w:rsidRPr="00000000" w14:paraId="00000086">
      <w:pPr>
        <w:shd w:fill="ffffff" w:val="clear"/>
        <w:spacing w:line="240" w:lineRule="auto"/>
        <w:rPr/>
      </w:pPr>
      <w:r w:rsidDel="00000000" w:rsidR="00000000" w:rsidRPr="00000000">
        <w:rPr>
          <w:rtl w:val="0"/>
        </w:rPr>
      </w:r>
    </w:p>
    <w:p w:rsidR="00000000" w:rsidDel="00000000" w:rsidP="00000000" w:rsidRDefault="00000000" w:rsidRPr="00000000" w14:paraId="00000087">
      <w:pPr>
        <w:shd w:fill="ffffff" w:val="clear"/>
        <w:spacing w:line="240" w:lineRule="auto"/>
        <w:jc w:val="center"/>
        <w:rPr>
          <w:b w:val="1"/>
        </w:rPr>
      </w:pPr>
      <w:r w:rsidDel="00000000" w:rsidR="00000000" w:rsidRPr="00000000">
        <w:rPr>
          <w:b w:val="1"/>
          <w:rtl w:val="0"/>
        </w:rPr>
        <w:t xml:space="preserve">Approvals</w:t>
      </w:r>
    </w:p>
    <w:p w:rsidR="00000000" w:rsidDel="00000000" w:rsidP="00000000" w:rsidRDefault="00000000" w:rsidRPr="00000000" w14:paraId="00000088">
      <w:pPr>
        <w:shd w:fill="ffffff" w:val="clear"/>
        <w:spacing w:line="240" w:lineRule="auto"/>
        <w:rPr/>
      </w:pPr>
      <w:r w:rsidDel="00000000" w:rsidR="00000000" w:rsidRPr="00000000">
        <w:rPr>
          <w:rtl w:val="0"/>
        </w:rPr>
      </w:r>
    </w:p>
    <w:tbl>
      <w:tblPr>
        <w:tblStyle w:val="Table2"/>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510"/>
        <w:gridCol w:w="4890"/>
        <w:tblGridChange w:id="0">
          <w:tblGrid>
            <w:gridCol w:w="4815"/>
            <w:gridCol w:w="510"/>
            <w:gridCol w:w="4890"/>
          </w:tblGrid>
        </w:tblGridChange>
      </w:tblGrid>
      <w:tr>
        <w:trPr>
          <w:cantSplit w:val="0"/>
          <w:trHeight w:val="202.1484375000017" w:hRule="atLeast"/>
          <w:tblHeader w:val="0"/>
        </w:trPr>
        <w:tc>
          <w:tcPr>
            <w:tcBorders>
              <w:left w:color="000000" w:space="0" w:sz="0" w:val="nil"/>
              <w:bottom w:color="000000" w:space="0" w:sz="0" w:val="nil"/>
              <w:right w:color="000000" w:space="0" w:sz="0" w:val="nil"/>
            </w:tcBorders>
            <w:shd w:fill="auto" w:val="clear"/>
            <w:tcMar>
              <w:top w:w="99.36" w:type="dxa"/>
              <w:left w:w="99.36" w:type="dxa"/>
              <w:bottom w:w="99.36" w:type="dxa"/>
              <w:right w:w="99.36" w:type="dxa"/>
            </w:tcMar>
            <w:vAlign w:val="top"/>
          </w:tcPr>
          <w:p w:rsidR="00000000" w:rsidDel="00000000" w:rsidP="00000000" w:rsidRDefault="00000000" w:rsidRPr="00000000" w14:paraId="00000089">
            <w:pPr>
              <w:shd w:fill="ffffff" w:val="clear"/>
              <w:spacing w:line="240" w:lineRule="auto"/>
              <w:jc w:val="center"/>
              <w:rPr>
                <w:sz w:val="20"/>
                <w:szCs w:val="20"/>
              </w:rPr>
            </w:pPr>
            <w:r w:rsidDel="00000000" w:rsidR="00000000" w:rsidRPr="00000000">
              <w:rPr>
                <w:sz w:val="20"/>
                <w:szCs w:val="20"/>
                <w:rtl w:val="0"/>
              </w:rPr>
              <w:t xml:space="preserve">Name of Department/ Grade Level Colleague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99.36" w:type="dxa"/>
              <w:left w:w="99.36" w:type="dxa"/>
              <w:bottom w:w="99.36" w:type="dxa"/>
              <w:right w:w="99.36" w:type="dxa"/>
            </w:tcMar>
            <w:vAlign w:val="top"/>
          </w:tcPr>
          <w:p w:rsidR="00000000" w:rsidDel="00000000" w:rsidP="00000000" w:rsidRDefault="00000000" w:rsidRPr="00000000" w14:paraId="0000008B">
            <w:pPr>
              <w:shd w:fill="ffffff" w:val="clear"/>
              <w:spacing w:line="240" w:lineRule="auto"/>
              <w:jc w:val="center"/>
              <w:rPr>
                <w:sz w:val="20"/>
                <w:szCs w:val="20"/>
              </w:rPr>
            </w:pPr>
            <w:r w:rsidDel="00000000" w:rsidR="00000000" w:rsidRPr="00000000">
              <w:rPr>
                <w:sz w:val="20"/>
                <w:szCs w:val="20"/>
                <w:rtl w:val="0"/>
              </w:rPr>
              <w:t xml:space="preserve">Signature</w:t>
            </w:r>
          </w:p>
        </w:tc>
      </w:tr>
      <w:tr>
        <w:trPr>
          <w:cantSplit w:val="0"/>
          <w:trHeight w:val="395.9765625" w:hRule="atLeast"/>
          <w:tblHeader w:val="0"/>
        </w:trPr>
        <w:tc>
          <w:tcPr>
            <w:tcBorders>
              <w:left w:color="000000" w:space="0" w:sz="0" w:val="nil"/>
              <w:bottom w:color="000000" w:space="0" w:sz="0" w:val="nil"/>
              <w:right w:color="000000" w:space="0" w:sz="0" w:val="nil"/>
            </w:tcBorders>
            <w:shd w:fill="auto" w:val="clear"/>
            <w:tcMar>
              <w:top w:w="99.36" w:type="dxa"/>
              <w:left w:w="99.36" w:type="dxa"/>
              <w:bottom w:w="99.36" w:type="dxa"/>
              <w:right w:w="99.36" w:type="dxa"/>
            </w:tcMar>
            <w:vAlign w:val="top"/>
          </w:tcPr>
          <w:p w:rsidR="00000000" w:rsidDel="00000000" w:rsidP="00000000" w:rsidRDefault="00000000" w:rsidRPr="00000000" w14:paraId="0000008C">
            <w:pPr>
              <w:shd w:fill="ffffff" w:val="clear"/>
              <w:spacing w:line="240" w:lineRule="auto"/>
              <w:jc w:val="center"/>
              <w:rPr>
                <w:sz w:val="20"/>
                <w:szCs w:val="20"/>
              </w:rPr>
            </w:pPr>
            <w:r w:rsidDel="00000000" w:rsidR="00000000" w:rsidRPr="00000000">
              <w:rPr>
                <w:rtl w:val="0"/>
              </w:rPr>
            </w:r>
          </w:p>
          <w:p w:rsidR="00000000" w:rsidDel="00000000" w:rsidP="00000000" w:rsidRDefault="00000000" w:rsidRPr="00000000" w14:paraId="0000008D">
            <w:pPr>
              <w:shd w:fill="ffffff" w:val="clear"/>
              <w:spacing w:line="240" w:lineRule="auto"/>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shd w:fill="ffffff" w:val="clear"/>
              <w:spacing w:line="240" w:lineRule="auto"/>
              <w:rPr>
                <w:sz w:val="20"/>
                <w:szCs w:val="20"/>
              </w:rPr>
            </w:pPr>
            <w:r w:rsidDel="00000000" w:rsidR="00000000" w:rsidRPr="00000000">
              <w:rPr>
                <w:sz w:val="20"/>
                <w:szCs w:val="20"/>
                <w:rtl w:val="0"/>
              </w:rPr>
              <w:t xml:space="preserve">  Name of Department/ Grade Level Colleague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99.36" w:type="dxa"/>
              <w:left w:w="99.36" w:type="dxa"/>
              <w:bottom w:w="99.36" w:type="dxa"/>
              <w:right w:w="99.36" w:type="dxa"/>
            </w:tcMar>
            <w:vAlign w:val="top"/>
          </w:tcPr>
          <w:p w:rsidR="00000000" w:rsidDel="00000000" w:rsidP="00000000" w:rsidRDefault="00000000" w:rsidRPr="00000000" w14:paraId="00000090">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91">
            <w:pPr>
              <w:shd w:fill="ffffff" w:val="clea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shd w:fill="ffffff" w:val="clear"/>
              <w:spacing w:line="240" w:lineRule="auto"/>
              <w:rPr>
                <w:sz w:val="20"/>
                <w:szCs w:val="20"/>
              </w:rPr>
            </w:pPr>
            <w:r w:rsidDel="00000000" w:rsidR="00000000" w:rsidRPr="00000000">
              <w:rPr>
                <w:sz w:val="20"/>
                <w:szCs w:val="20"/>
                <w:rtl w:val="0"/>
              </w:rPr>
              <w:t xml:space="preserve">                              Signature</w:t>
            </w:r>
          </w:p>
        </w:tc>
      </w:tr>
      <w:tr>
        <w:trPr>
          <w:cantSplit w:val="0"/>
          <w:tblHeader w:val="0"/>
        </w:trPr>
        <w:tc>
          <w:tcPr>
            <w:tcBorders>
              <w:left w:color="000000" w:space="0" w:sz="0" w:val="nil"/>
              <w:bottom w:color="000000" w:space="0" w:sz="0" w:val="nil"/>
              <w:right w:color="000000" w:space="0" w:sz="0" w:val="nil"/>
            </w:tcBorders>
            <w:shd w:fill="auto" w:val="clear"/>
            <w:tcMar>
              <w:top w:w="99.36" w:type="dxa"/>
              <w:left w:w="99.36" w:type="dxa"/>
              <w:bottom w:w="99.36" w:type="dxa"/>
              <w:right w:w="99.36" w:type="dxa"/>
            </w:tcMar>
            <w:vAlign w:val="top"/>
          </w:tcPr>
          <w:p w:rsidR="00000000" w:rsidDel="00000000" w:rsidP="00000000" w:rsidRDefault="00000000" w:rsidRPr="00000000" w14:paraId="00000093">
            <w:pPr>
              <w:shd w:fill="ffffff" w:val="clear"/>
              <w:spacing w:line="240" w:lineRule="auto"/>
              <w:jc w:val="center"/>
              <w:rPr>
                <w:sz w:val="20"/>
                <w:szCs w:val="20"/>
              </w:rPr>
            </w:pPr>
            <w:r w:rsidDel="00000000" w:rsidR="00000000" w:rsidRPr="00000000">
              <w:rPr>
                <w:rtl w:val="0"/>
              </w:rPr>
            </w:r>
          </w:p>
          <w:p w:rsidR="00000000" w:rsidDel="00000000" w:rsidP="00000000" w:rsidRDefault="00000000" w:rsidRPr="00000000" w14:paraId="00000094">
            <w:pPr>
              <w:shd w:fill="ffffff" w:val="clear"/>
              <w:spacing w:line="240" w:lineRule="auto"/>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shd w:fill="ffffff" w:val="clear"/>
              <w:spacing w:line="240" w:lineRule="auto"/>
              <w:jc w:val="center"/>
              <w:rPr>
                <w:sz w:val="20"/>
                <w:szCs w:val="20"/>
              </w:rPr>
            </w:pPr>
            <w:r w:rsidDel="00000000" w:rsidR="00000000" w:rsidRPr="00000000">
              <w:rPr>
                <w:sz w:val="20"/>
                <w:szCs w:val="20"/>
                <w:rtl w:val="0"/>
              </w:rPr>
              <w:t xml:space="preserve">Name of Department/ Grade Level Colleague</w:t>
            </w:r>
          </w:p>
          <w:p w:rsidR="00000000" w:rsidDel="00000000" w:rsidP="00000000" w:rsidRDefault="00000000" w:rsidRPr="00000000" w14:paraId="00000096">
            <w:pPr>
              <w:shd w:fill="ffffff" w:val="clear"/>
              <w:spacing w:line="240" w:lineRule="auto"/>
              <w:jc w:val="left"/>
              <w:rPr>
                <w:sz w:val="20"/>
                <w:szCs w:val="20"/>
              </w:rPr>
            </w:pPr>
            <w:r w:rsidDel="00000000" w:rsidR="00000000" w:rsidRPr="00000000">
              <w:rPr>
                <w:rtl w:val="0"/>
              </w:rPr>
            </w:r>
          </w:p>
          <w:p w:rsidR="00000000" w:rsidDel="00000000" w:rsidP="00000000" w:rsidRDefault="00000000" w:rsidRPr="00000000" w14:paraId="00000097">
            <w:pPr>
              <w:shd w:fill="ffffff" w:val="clear"/>
              <w:spacing w:line="240" w:lineRule="auto"/>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shd w:fill="ffffff" w:val="clear"/>
              <w:spacing w:line="240" w:lineRule="auto"/>
              <w:jc w:val="center"/>
              <w:rPr>
                <w:sz w:val="20"/>
                <w:szCs w:val="20"/>
              </w:rPr>
            </w:pPr>
            <w:r w:rsidDel="00000000" w:rsidR="00000000" w:rsidRPr="00000000">
              <w:rPr>
                <w:sz w:val="20"/>
                <w:szCs w:val="20"/>
                <w:rtl w:val="0"/>
              </w:rPr>
              <w:t xml:space="preserve">Name of Principal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99.36" w:type="dxa"/>
              <w:left w:w="99.36" w:type="dxa"/>
              <w:bottom w:w="99.36" w:type="dxa"/>
              <w:right w:w="99.36" w:type="dxa"/>
            </w:tcMar>
            <w:vAlign w:val="top"/>
          </w:tcPr>
          <w:p w:rsidR="00000000" w:rsidDel="00000000" w:rsidP="00000000" w:rsidRDefault="00000000" w:rsidRPr="00000000" w14:paraId="0000009A">
            <w:pPr>
              <w:shd w:fill="ffffff" w:val="clear"/>
              <w:spacing w:line="240" w:lineRule="auto"/>
              <w:jc w:val="center"/>
              <w:rPr>
                <w:sz w:val="20"/>
                <w:szCs w:val="20"/>
              </w:rPr>
            </w:pPr>
            <w:r w:rsidDel="00000000" w:rsidR="00000000" w:rsidRPr="00000000">
              <w:rPr>
                <w:rtl w:val="0"/>
              </w:rPr>
            </w:r>
          </w:p>
          <w:p w:rsidR="00000000" w:rsidDel="00000000" w:rsidP="00000000" w:rsidRDefault="00000000" w:rsidRPr="00000000" w14:paraId="0000009B">
            <w:pPr>
              <w:shd w:fill="ffffff" w:val="clear"/>
              <w:spacing w:line="240" w:lineRule="auto"/>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shd w:fill="ffffff" w:val="clear"/>
              <w:spacing w:line="240" w:lineRule="auto"/>
              <w:jc w:val="center"/>
              <w:rPr>
                <w:sz w:val="20"/>
                <w:szCs w:val="20"/>
              </w:rPr>
            </w:pPr>
            <w:r w:rsidDel="00000000" w:rsidR="00000000" w:rsidRPr="00000000">
              <w:rPr>
                <w:sz w:val="20"/>
                <w:szCs w:val="20"/>
                <w:rtl w:val="0"/>
              </w:rPr>
              <w:t xml:space="preserve">Signature</w:t>
            </w:r>
          </w:p>
          <w:p w:rsidR="00000000" w:rsidDel="00000000" w:rsidP="00000000" w:rsidRDefault="00000000" w:rsidRPr="00000000" w14:paraId="0000009D">
            <w:pPr>
              <w:shd w:fill="ffffff" w:val="clear"/>
              <w:spacing w:line="240" w:lineRule="auto"/>
              <w:jc w:val="center"/>
              <w:rPr>
                <w:sz w:val="20"/>
                <w:szCs w:val="20"/>
              </w:rPr>
            </w:pPr>
            <w:r w:rsidDel="00000000" w:rsidR="00000000" w:rsidRPr="00000000">
              <w:rPr>
                <w:rtl w:val="0"/>
              </w:rPr>
            </w:r>
          </w:p>
          <w:p w:rsidR="00000000" w:rsidDel="00000000" w:rsidP="00000000" w:rsidRDefault="00000000" w:rsidRPr="00000000" w14:paraId="0000009E">
            <w:pPr>
              <w:shd w:fill="ffffff" w:val="clear"/>
              <w:spacing w:line="240" w:lineRule="auto"/>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shd w:fill="ffffff" w:val="clear"/>
              <w:spacing w:line="240" w:lineRule="auto"/>
              <w:jc w:val="center"/>
              <w:rPr>
                <w:sz w:val="20"/>
                <w:szCs w:val="20"/>
              </w:rPr>
            </w:pPr>
            <w:r w:rsidDel="00000000" w:rsidR="00000000" w:rsidRPr="00000000">
              <w:rPr>
                <w:sz w:val="20"/>
                <w:szCs w:val="20"/>
                <w:rtl w:val="0"/>
              </w:rPr>
              <w:t xml:space="preserve">Signature</w:t>
            </w:r>
          </w:p>
        </w:tc>
      </w:tr>
    </w:tbl>
    <w:p w:rsidR="00000000" w:rsidDel="00000000" w:rsidP="00000000" w:rsidRDefault="00000000" w:rsidRPr="00000000" w14:paraId="000000A0">
      <w:pPr>
        <w:spacing w:after="280" w:before="280" w:line="240" w:lineRule="auto"/>
        <w:jc w:val="center"/>
        <w:rPr>
          <w:b w:val="1"/>
          <w:sz w:val="23"/>
          <w:szCs w:val="23"/>
        </w:rPr>
      </w:pPr>
      <w:r w:rsidDel="00000000" w:rsidR="00000000" w:rsidRPr="00000000">
        <w:rPr>
          <w:b w:val="1"/>
          <w:sz w:val="23"/>
          <w:szCs w:val="23"/>
          <w:rtl w:val="0"/>
        </w:rPr>
        <w:t xml:space="preserve">Request for Reconsideration</w:t>
      </w:r>
    </w:p>
    <w:p w:rsidR="00000000" w:rsidDel="00000000" w:rsidP="00000000" w:rsidRDefault="00000000" w:rsidRPr="00000000" w14:paraId="000000A1">
      <w:pPr>
        <w:spacing w:line="240" w:lineRule="auto"/>
        <w:rPr>
          <w:color w:val="222222"/>
          <w:sz w:val="24"/>
          <w:szCs w:val="24"/>
        </w:rPr>
      </w:pPr>
      <w:r w:rsidDel="00000000" w:rsidR="00000000" w:rsidRPr="00000000">
        <w:rPr>
          <w:color w:val="222222"/>
          <w:sz w:val="24"/>
          <w:szCs w:val="24"/>
          <w:rtl w:val="0"/>
        </w:rPr>
        <w:t xml:space="preserve">Name of Requestor:</w:t>
        <w:tab/>
        <w:tab/>
        <w:tab/>
        <w:tab/>
        <w:tab/>
        <w:tab/>
        <w:t xml:space="preserve">Date of Request:</w:t>
      </w:r>
    </w:p>
    <w:p w:rsidR="00000000" w:rsidDel="00000000" w:rsidP="00000000" w:rsidRDefault="00000000" w:rsidRPr="00000000" w14:paraId="000000A2">
      <w:pPr>
        <w:spacing w:line="240" w:lineRule="auto"/>
        <w:rPr>
          <w:color w:val="222222"/>
          <w:sz w:val="24"/>
          <w:szCs w:val="24"/>
        </w:rPr>
      </w:pPr>
      <w:r w:rsidDel="00000000" w:rsidR="00000000" w:rsidRPr="00000000">
        <w:rPr>
          <w:rtl w:val="0"/>
        </w:rPr>
      </w:r>
    </w:p>
    <w:p w:rsidR="00000000" w:rsidDel="00000000" w:rsidP="00000000" w:rsidRDefault="00000000" w:rsidRPr="00000000" w14:paraId="000000A3">
      <w:pPr>
        <w:spacing w:line="240" w:lineRule="auto"/>
        <w:rPr>
          <w:color w:val="222222"/>
          <w:sz w:val="24"/>
          <w:szCs w:val="24"/>
        </w:rPr>
      </w:pPr>
      <w:r w:rsidDel="00000000" w:rsidR="00000000" w:rsidRPr="00000000">
        <w:rPr>
          <w:color w:val="222222"/>
          <w:sz w:val="24"/>
          <w:szCs w:val="24"/>
          <w:rtl w:val="0"/>
        </w:rPr>
        <w:t xml:space="preserve">School:</w:t>
        <w:tab/>
        <w:tab/>
        <w:tab/>
        <w:tab/>
        <w:tab/>
        <w:tab/>
        <w:tab/>
        <w:t xml:space="preserve">Teacher who uses the book/media:</w:t>
      </w:r>
    </w:p>
    <w:p w:rsidR="00000000" w:rsidDel="00000000" w:rsidP="00000000" w:rsidRDefault="00000000" w:rsidRPr="00000000" w14:paraId="000000A4">
      <w:pPr>
        <w:spacing w:line="240" w:lineRule="auto"/>
        <w:rPr>
          <w:color w:val="222222"/>
          <w:sz w:val="24"/>
          <w:szCs w:val="24"/>
        </w:rPr>
      </w:pPr>
      <w:r w:rsidDel="00000000" w:rsidR="00000000" w:rsidRPr="00000000">
        <w:rPr>
          <w:rtl w:val="0"/>
        </w:rPr>
      </w:r>
    </w:p>
    <w:p w:rsidR="00000000" w:rsidDel="00000000" w:rsidP="00000000" w:rsidRDefault="00000000" w:rsidRPr="00000000" w14:paraId="000000A5">
      <w:pPr>
        <w:spacing w:line="240" w:lineRule="auto"/>
        <w:rPr>
          <w:color w:val="222222"/>
          <w:sz w:val="24"/>
          <w:szCs w:val="24"/>
        </w:rPr>
      </w:pPr>
      <w:r w:rsidDel="00000000" w:rsidR="00000000" w:rsidRPr="00000000">
        <w:rPr>
          <w:color w:val="222222"/>
          <w:sz w:val="24"/>
          <w:szCs w:val="24"/>
          <w:rtl w:val="0"/>
        </w:rPr>
        <w:t xml:space="preserve">Book/Media Title:</w:t>
        <w:tab/>
        <w:tab/>
        <w:tab/>
        <w:tab/>
        <w:tab/>
        <w:tab/>
        <w:t xml:space="preserve">Book/Media Author or Producer:</w:t>
      </w:r>
    </w:p>
    <w:p w:rsidR="00000000" w:rsidDel="00000000" w:rsidP="00000000" w:rsidRDefault="00000000" w:rsidRPr="00000000" w14:paraId="000000A6">
      <w:pPr>
        <w:spacing w:line="240" w:lineRule="auto"/>
        <w:rPr>
          <w:color w:val="222222"/>
          <w:sz w:val="24"/>
          <w:szCs w:val="24"/>
        </w:rPr>
      </w:pPr>
      <w:r w:rsidDel="00000000" w:rsidR="00000000" w:rsidRPr="00000000">
        <w:rPr>
          <w:rtl w:val="0"/>
        </w:rPr>
      </w:r>
    </w:p>
    <w:p w:rsidR="00000000" w:rsidDel="00000000" w:rsidP="00000000" w:rsidRDefault="00000000" w:rsidRPr="00000000" w14:paraId="000000A7">
      <w:pPr>
        <w:spacing w:line="240" w:lineRule="auto"/>
        <w:rPr>
          <w:color w:val="222222"/>
          <w:sz w:val="24"/>
          <w:szCs w:val="24"/>
        </w:rPr>
      </w:pPr>
      <w:r w:rsidDel="00000000" w:rsidR="00000000" w:rsidRPr="00000000">
        <w:rPr>
          <w:color w:val="222222"/>
          <w:sz w:val="24"/>
          <w:szCs w:val="24"/>
          <w:rtl w:val="0"/>
        </w:rPr>
        <w:t xml:space="preserve">Please explain your reason(s) for requesting that this book/media be removed from classroom use. Please provide examples from the book/media that illustrate the reason(s) for your request. </w:t>
      </w:r>
    </w:p>
    <w:p w:rsidR="00000000" w:rsidDel="00000000" w:rsidP="00000000" w:rsidRDefault="00000000" w:rsidRPr="00000000" w14:paraId="000000A8">
      <w:pPr>
        <w:spacing w:line="240" w:lineRule="auto"/>
        <w:rPr>
          <w:color w:val="222222"/>
          <w:sz w:val="24"/>
          <w:szCs w:val="24"/>
        </w:rPr>
      </w:pPr>
      <w:r w:rsidDel="00000000" w:rsidR="00000000" w:rsidRPr="00000000">
        <w:rPr>
          <w:rtl w:val="0"/>
        </w:rPr>
      </w:r>
    </w:p>
    <w:p w:rsidR="00000000" w:rsidDel="00000000" w:rsidP="00000000" w:rsidRDefault="00000000" w:rsidRPr="00000000" w14:paraId="000000A9">
      <w:pPr>
        <w:spacing w:line="240" w:lineRule="auto"/>
        <w:rPr>
          <w:color w:val="222222"/>
          <w:sz w:val="24"/>
          <w:szCs w:val="24"/>
        </w:rPr>
      </w:pPr>
      <w:r w:rsidDel="00000000" w:rsidR="00000000" w:rsidRPr="00000000">
        <w:rPr>
          <w:color w:val="222222"/>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A">
      <w:pPr>
        <w:spacing w:line="240" w:lineRule="auto"/>
        <w:rPr>
          <w:color w:val="222222"/>
          <w:sz w:val="24"/>
          <w:szCs w:val="24"/>
        </w:rPr>
      </w:pPr>
      <w:r w:rsidDel="00000000" w:rsidR="00000000" w:rsidRPr="00000000">
        <w:rPr>
          <w:color w:val="222222"/>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B">
      <w:pPr>
        <w:spacing w:line="240" w:lineRule="auto"/>
        <w:rPr>
          <w:color w:val="222222"/>
          <w:sz w:val="24"/>
          <w:szCs w:val="24"/>
        </w:rPr>
      </w:pPr>
      <w:r w:rsidDel="00000000" w:rsidR="00000000" w:rsidRPr="00000000">
        <w:rPr>
          <w:color w:val="222222"/>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C">
      <w:pPr>
        <w:spacing w:line="240" w:lineRule="auto"/>
        <w:rPr>
          <w:color w:val="222222"/>
          <w:sz w:val="24"/>
          <w:szCs w:val="24"/>
        </w:rPr>
      </w:pPr>
      <w:r w:rsidDel="00000000" w:rsidR="00000000" w:rsidRPr="00000000">
        <w:rPr>
          <w:rtl w:val="0"/>
        </w:rPr>
      </w:r>
    </w:p>
    <w:p w:rsidR="00000000" w:rsidDel="00000000" w:rsidP="00000000" w:rsidRDefault="00000000" w:rsidRPr="00000000" w14:paraId="000000AD">
      <w:pPr>
        <w:spacing w:line="240" w:lineRule="auto"/>
        <w:rPr>
          <w:color w:val="222222"/>
          <w:sz w:val="24"/>
          <w:szCs w:val="24"/>
        </w:rPr>
      </w:pPr>
      <w:r w:rsidDel="00000000" w:rsidR="00000000" w:rsidRPr="00000000">
        <w:rPr>
          <w:color w:val="222222"/>
          <w:sz w:val="24"/>
          <w:szCs w:val="24"/>
          <w:rtl w:val="0"/>
        </w:rPr>
        <w:t xml:space="preserve">I have discussed my concerns with the classroom teacher.   YES    NO</w:t>
      </w:r>
    </w:p>
    <w:p w:rsidR="00000000" w:rsidDel="00000000" w:rsidP="00000000" w:rsidRDefault="00000000" w:rsidRPr="00000000" w14:paraId="000000AE">
      <w:pPr>
        <w:spacing w:line="240" w:lineRule="auto"/>
        <w:rPr>
          <w:color w:val="222222"/>
          <w:sz w:val="24"/>
          <w:szCs w:val="24"/>
        </w:rPr>
      </w:pPr>
      <w:r w:rsidDel="00000000" w:rsidR="00000000" w:rsidRPr="00000000">
        <w:rPr>
          <w:rtl w:val="0"/>
        </w:rPr>
      </w:r>
    </w:p>
    <w:p w:rsidR="00000000" w:rsidDel="00000000" w:rsidP="00000000" w:rsidRDefault="00000000" w:rsidRPr="00000000" w14:paraId="000000AF">
      <w:pPr>
        <w:spacing w:line="240" w:lineRule="auto"/>
        <w:rPr>
          <w:sz w:val="18"/>
          <w:szCs w:val="18"/>
        </w:rPr>
      </w:pPr>
      <w:r w:rsidDel="00000000" w:rsidR="00000000" w:rsidRPr="00000000">
        <w:rPr>
          <w:color w:val="222222"/>
          <w:sz w:val="18"/>
          <w:szCs w:val="18"/>
          <w:rtl w:val="0"/>
        </w:rPr>
        <w:t xml:space="preserve">Please submit this </w:t>
      </w:r>
      <w:r w:rsidDel="00000000" w:rsidR="00000000" w:rsidRPr="00000000">
        <w:rPr>
          <w:sz w:val="18"/>
          <w:szCs w:val="18"/>
          <w:rtl w:val="0"/>
        </w:rPr>
        <w:t xml:space="preserve">request for reconsideration with the building principal. A school level Media Review Committee will review your request and formulate a decision. During the course of a review, you will have the opportunity to appear in support of the request; the teacher in whose class the material is used or proposed for use shall have the opportunity to present the rationale for inclusion; and the committee may solicit and/or accept information, evidence, or testimony from other persons as the committee deems advisable.</w:t>
      </w:r>
    </w:p>
    <w:p w:rsidR="00000000" w:rsidDel="00000000" w:rsidP="00000000" w:rsidRDefault="00000000" w:rsidRPr="00000000" w14:paraId="000000B0">
      <w:pPr>
        <w:spacing w:line="240" w:lineRule="auto"/>
        <w:rPr>
          <w:sz w:val="18"/>
          <w:szCs w:val="18"/>
        </w:rPr>
      </w:pPr>
      <w:r w:rsidDel="00000000" w:rsidR="00000000" w:rsidRPr="00000000">
        <w:rPr>
          <w:rtl w:val="0"/>
        </w:rPr>
      </w:r>
    </w:p>
    <w:p w:rsidR="00000000" w:rsidDel="00000000" w:rsidP="00000000" w:rsidRDefault="00000000" w:rsidRPr="00000000" w14:paraId="000000B1">
      <w:pPr>
        <w:spacing w:line="240" w:lineRule="auto"/>
        <w:rPr>
          <w:sz w:val="14"/>
          <w:szCs w:val="14"/>
        </w:rPr>
      </w:pPr>
      <w:r w:rsidDel="00000000" w:rsidR="00000000" w:rsidRPr="00000000">
        <w:rPr>
          <w:sz w:val="18"/>
          <w:szCs w:val="18"/>
          <w:rtl w:val="0"/>
        </w:rPr>
        <w:t xml:space="preserve">The principal will send you</w:t>
      </w:r>
      <w:r w:rsidDel="00000000" w:rsidR="00000000" w:rsidRPr="00000000">
        <w:rPr>
          <w:sz w:val="18"/>
          <w:szCs w:val="18"/>
          <w:rtl w:val="0"/>
        </w:rPr>
        <w:t xml:space="preserve"> a notification that your request has been received. The review process will begin within fifteen work days from the delivery of the principal’s notification.</w:t>
      </w:r>
      <w:r w:rsidDel="00000000" w:rsidR="00000000" w:rsidRPr="00000000">
        <w:rPr>
          <w:rtl w:val="0"/>
        </w:rPr>
      </w:r>
    </w:p>
    <w:sectPr>
      <w:headerReference r:id="rId15" w:type="default"/>
      <w:footerReference r:id="rId16"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rPr/>
    </w:pPr>
    <w:r w:rsidDel="00000000" w:rsidR="00000000" w:rsidRPr="00000000">
      <w:rPr>
        <w:rtl w:val="0"/>
      </w:rPr>
      <w:t xml:space="preserve">LCSD</w:t>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spacing w:line="240" w:lineRule="auto"/>
      <w:rPr>
        <w:rFonts w:ascii="Arial Black" w:cs="Arial Black" w:eastAsia="Arial Black" w:hAnsi="Arial Black"/>
        <w:sz w:val="48"/>
        <w:szCs w:val="48"/>
      </w:rPr>
    </w:pPr>
    <w:r w:rsidDel="00000000" w:rsidR="00000000" w:rsidRPr="00000000">
      <w:rPr>
        <w:i w:val="1"/>
        <w:color w:val="666666"/>
        <w:sz w:val="20"/>
        <w:szCs w:val="20"/>
        <w:rtl w:val="0"/>
      </w:rPr>
      <w:t xml:space="preserve">Adopted: December 2021</w:t>
    </w:r>
    <w:r w:rsidDel="00000000" w:rsidR="00000000" w:rsidRPr="00000000">
      <w:rPr>
        <w:rtl w:val="0"/>
      </w:rPr>
      <w:tab/>
      <w:tab/>
      <w:tab/>
      <w:tab/>
      <w:tab/>
      <w:tab/>
      <w:tab/>
      <w:tab/>
    </w:r>
    <w:r w:rsidDel="00000000" w:rsidR="00000000" w:rsidRPr="00000000">
      <w:rPr>
        <w:rFonts w:ascii="Arial Black" w:cs="Arial Black" w:eastAsia="Arial Black" w:hAnsi="Arial Black"/>
        <w:sz w:val="48"/>
        <w:szCs w:val="48"/>
        <w:rtl w:val="0"/>
      </w:rPr>
      <w:t xml:space="preserve">EE</w:t>
    </w:r>
    <w:r w:rsidDel="00000000" w:rsidR="00000000" w:rsidRPr="00000000">
      <w:rPr>
        <w:rFonts w:ascii="Arial Black" w:cs="Arial Black" w:eastAsia="Arial Black" w:hAnsi="Arial Black"/>
        <w:sz w:val="48"/>
        <w:szCs w:val="48"/>
        <w:rtl w:val="0"/>
      </w:rPr>
      <w:t xml:space="preserve">F-</w:t>
    </w:r>
    <w:r w:rsidDel="00000000" w:rsidR="00000000" w:rsidRPr="00000000">
      <w:rPr>
        <w:rFonts w:ascii="Arial Black" w:cs="Arial Black" w:eastAsia="Arial Black" w:hAnsi="Arial Black"/>
        <w:sz w:val="24"/>
        <w:szCs w:val="24"/>
        <w:rtl w:val="0"/>
      </w:rPr>
      <w:t xml:space="preserve">LCSD</w:t>
    </w:r>
    <w:r w:rsidDel="00000000" w:rsidR="00000000" w:rsidRPr="00000000">
      <w:rPr>
        <w:rFonts w:ascii="Arial Black" w:cs="Arial Black" w:eastAsia="Arial Black" w:hAnsi="Arial Black"/>
        <w:sz w:val="48"/>
        <w:szCs w:val="48"/>
        <w:rtl w:val="0"/>
      </w:rPr>
      <w:tab/>
    </w:r>
  </w:p>
  <w:p w:rsidR="00000000" w:rsidDel="00000000" w:rsidP="00000000" w:rsidRDefault="00000000" w:rsidRPr="00000000" w14:paraId="000000B4">
    <w:pPr>
      <w:pageBreakBefore w:val="0"/>
      <w:spacing w:line="240" w:lineRule="auto"/>
      <w:rPr>
        <w:i w:val="1"/>
        <w:color w:val="666666"/>
        <w:sz w:val="20"/>
        <w:szCs w:val="20"/>
      </w:rPr>
    </w:pPr>
    <w:r w:rsidDel="00000000" w:rsidR="00000000" w:rsidRPr="00000000">
      <w:rPr>
        <w:i w:val="1"/>
        <w:color w:val="666666"/>
        <w:sz w:val="20"/>
        <w:szCs w:val="20"/>
        <w:rtl w:val="0"/>
      </w:rPr>
      <w:t xml:space="preserve">Amended: May 2023</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rFonts w:ascii="Arial Black" w:cs="Arial Black" w:eastAsia="Arial Black" w:hAnsi="Arial Black"/>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333333"/>
        <w:sz w:val="26"/>
        <w:szCs w:val="26"/>
        <w:highlight w:val="white"/>
        <w:u w:val="none"/>
      </w:rPr>
    </w:lvl>
    <w:lvl w:ilvl="1">
      <w:start w:val="1"/>
      <w:numFmt w:val="lowerLetter"/>
      <w:lvlText w:val="%2."/>
      <w:lvlJc w:val="left"/>
      <w:pPr>
        <w:ind w:left="1440" w:hanging="360"/>
      </w:pPr>
      <w:rPr>
        <w:rFonts w:ascii="Roboto" w:cs="Roboto" w:eastAsia="Roboto" w:hAnsi="Roboto"/>
        <w:color w:val="000000"/>
        <w:sz w:val="26"/>
        <w:szCs w:val="26"/>
        <w:highlight w:val="white"/>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utah.gov/xcode/Title53G/Chapter4/53G-4-S402.html" TargetMode="External"/><Relationship Id="rId10" Type="http://schemas.openxmlformats.org/officeDocument/2006/relationships/hyperlink" Target="https://le.utah.gov/xcode/Title76/Chapter10/76-10-S1235.html" TargetMode="External"/><Relationship Id="rId13" Type="http://schemas.openxmlformats.org/officeDocument/2006/relationships/hyperlink" Target="https://le.utah.gov/xcode/Title53G/Chapter4/53G-4-S402.html" TargetMode="External"/><Relationship Id="rId12" Type="http://schemas.openxmlformats.org/officeDocument/2006/relationships/hyperlink" Target="https://le.utah.gov/xcode/Title53E/Chapter4/53E-4-S311.html?v=C53E-4-S311_20180124201801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utah.gov/xcode/Title53G/Chapter10/53G-10-S103.html" TargetMode="External"/><Relationship Id="rId15" Type="http://schemas.openxmlformats.org/officeDocument/2006/relationships/header" Target="header1.xml"/><Relationship Id="rId14" Type="http://schemas.openxmlformats.org/officeDocument/2006/relationships/hyperlink" Target="https://le.utah.gov/xcode/Title53G/Chapter4/53G-4-S402.html"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le.utah.gov/xcode/Title76/Chapter10/76-10-S1235.html" TargetMode="External"/><Relationship Id="rId7" Type="http://schemas.openxmlformats.org/officeDocument/2006/relationships/hyperlink" Target="https://le.utah.gov/xcode/Title53G/Chapter10/53G-10-S402.html" TargetMode="External"/><Relationship Id="rId8" Type="http://schemas.openxmlformats.org/officeDocument/2006/relationships/hyperlink" Target="https://le.utah.gov/xcode/Title76/Chapter10/76-10-S1235.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